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старшого </w:t>
      </w:r>
      <w:r w:rsidR="0050133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5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першого відділу </w:t>
      </w:r>
      <w:r w:rsidR="004B2A23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325E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3827"/>
        <w:gridCol w:w="5022"/>
        <w:gridCol w:w="6"/>
      </w:tblGrid>
      <w:tr w:rsidR="003147B4" w:rsidRPr="003147B4" w:rsidTr="00F41251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037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94709C" w:rsidTr="00F41251">
        <w:trPr>
          <w:gridAfter w:val="1"/>
          <w:wAfter w:w="6" w:type="dxa"/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3A268D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EE9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501336" w:rsidTr="00F41251">
        <w:trPr>
          <w:gridAfter w:val="1"/>
          <w:wAfter w:w="6" w:type="dxa"/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501336" w:rsidP="00161233">
            <w:pPr>
              <w:spacing w:line="228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Особи</w:t>
            </w:r>
            <w:r w:rsidR="00F53652">
              <w:rPr>
                <w:rFonts w:ascii="Times New Roman" w:hAnsi="Times New Roman" w:cs="Times New Roman"/>
                <w:bCs/>
                <w:lang w:val="uk-UA"/>
              </w:rPr>
              <w:t xml:space="preserve"> 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CB528A" w:rsidRDefault="00F154DE" w:rsidP="00161233">
            <w:pPr>
              <w:pStyle w:val="ad"/>
              <w:tabs>
                <w:tab w:val="left" w:pos="410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о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ів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передбачених статтями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КПК України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301871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ідповідає за підготовку та проведення оперативно-технічних заходів, забезпечення працездатності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CB528A" w:rsidRPr="00CB528A" w:rsidRDefault="003147B4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підпорядковується керівни</w:t>
            </w:r>
            <w:r w:rsidR="00301871">
              <w:rPr>
                <w:rFonts w:ascii="Times New Roman" w:hAnsi="Times New Roman" w:cs="Times New Roman"/>
                <w:lang w:val="uk-UA"/>
              </w:rPr>
              <w:t>цтву</w:t>
            </w:r>
            <w:r w:rsidRPr="00CB528A">
              <w:rPr>
                <w:rFonts w:ascii="Times New Roman" w:hAnsi="Times New Roman" w:cs="Times New Roman"/>
                <w:lang w:val="uk-UA"/>
              </w:rPr>
              <w:t xml:space="preserve"> Управління, начальнику відділу;</w:t>
            </w:r>
          </w:p>
          <w:p w:rsidR="00D60F57" w:rsidRPr="00D60F57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 участь в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розроб</w:t>
            </w:r>
            <w:r>
              <w:rPr>
                <w:rFonts w:ascii="Times New Roman" w:hAnsi="Times New Roman" w:cs="Times New Roman"/>
                <w:lang w:val="uk-UA"/>
              </w:rPr>
              <w:t>ці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планів роботи відділу, забезпеч</w:t>
            </w:r>
            <w:r>
              <w:rPr>
                <w:rFonts w:ascii="Times New Roman" w:hAnsi="Times New Roman" w:cs="Times New Roman"/>
                <w:lang w:val="uk-UA"/>
              </w:rPr>
              <w:t>енні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їх виконання;</w:t>
            </w:r>
          </w:p>
          <w:p w:rsidR="003147B4" w:rsidRPr="00301871" w:rsidRDefault="00D60F57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/>
                <w:lang w:val="uk-UA"/>
              </w:rPr>
            </w:pPr>
            <w:r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організ</w:t>
            </w:r>
            <w:r w:rsidR="00301871">
              <w:rPr>
                <w:rFonts w:ascii="Times New Roman" w:hAnsi="Times New Roman"/>
                <w:lang w:val="uk-UA" w:eastAsia="uk-UA"/>
              </w:rPr>
              <w:t>овує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lang w:val="uk-UA" w:eastAsia="uk-UA"/>
              </w:rPr>
              <w:t xml:space="preserve">та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викон</w:t>
            </w:r>
            <w:r w:rsidR="00301871">
              <w:rPr>
                <w:rFonts w:ascii="Times New Roman" w:hAnsi="Times New Roman"/>
                <w:lang w:val="uk-UA" w:eastAsia="uk-UA"/>
              </w:rPr>
              <w:t>ує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завдан</w:t>
            </w:r>
            <w:r w:rsidR="00301871">
              <w:rPr>
                <w:rFonts w:ascii="Times New Roman" w:hAnsi="Times New Roman"/>
                <w:lang w:val="uk-UA" w:eastAsia="uk-UA"/>
              </w:rPr>
              <w:t>ня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</w:t>
            </w:r>
            <w:r w:rsidR="00301871" w:rsidRPr="00301871">
              <w:rPr>
                <w:rFonts w:ascii="Times New Roman" w:hAnsi="Times New Roman"/>
                <w:lang w:val="uk-UA" w:eastAsia="uk-UA"/>
              </w:rPr>
              <w:t>.</w:t>
            </w:r>
          </w:p>
        </w:tc>
      </w:tr>
      <w:tr w:rsidR="006F784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6F7844" w:rsidRPr="003147B4" w:rsidRDefault="006F784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6F7844" w:rsidRPr="006F7844" w:rsidRDefault="006F784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6F7844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6F7844" w:rsidRPr="00FD0649" w:rsidRDefault="00FD0649" w:rsidP="00161233">
            <w:pPr>
              <w:pStyle w:val="a4"/>
              <w:tabs>
                <w:tab w:val="left" w:pos="410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D0649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FD0649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FD0649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:rsidTr="00F41251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:rsidR="003147B4" w:rsidRPr="003147B4" w:rsidRDefault="003147B4" w:rsidP="0016123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:rsidTr="00F41251">
        <w:tc>
          <w:tcPr>
            <w:tcW w:w="9531" w:type="dxa"/>
            <w:gridSpan w:val="4"/>
            <w:shd w:val="clear" w:color="auto" w:fill="auto"/>
          </w:tcPr>
          <w:p w:rsidR="003147B4" w:rsidRPr="003147B4" w:rsidRDefault="003147B4" w:rsidP="00161233">
            <w:pPr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vMerge w:val="restart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3147B4" w:rsidRPr="004D2AFA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</w:rPr>
              <w:t>Вища</w:t>
            </w:r>
            <w:r w:rsidR="004D2AFA">
              <w:rPr>
                <w:rFonts w:ascii="Times New Roman" w:hAnsi="Times New Roman" w:cs="Times New Roman"/>
                <w:lang w:val="uk-UA"/>
              </w:rPr>
              <w:t xml:space="preserve"> (юридична</w:t>
            </w:r>
            <w:r w:rsidR="00EE4582">
              <w:rPr>
                <w:rFonts w:ascii="Times New Roman" w:hAnsi="Times New Roman" w:cs="Times New Roman"/>
                <w:lang w:val="uk-UA"/>
              </w:rPr>
              <w:t>, технічна</w:t>
            </w:r>
            <w:r w:rsidR="004D2AFA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3147B4" w:rsidRPr="00501336" w:rsidTr="00F41251">
        <w:trPr>
          <w:gridAfter w:val="1"/>
          <w:wAfter w:w="6" w:type="dxa"/>
        </w:trPr>
        <w:tc>
          <w:tcPr>
            <w:tcW w:w="676" w:type="dxa"/>
            <w:vMerge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3147B4" w:rsidRPr="00CB528A" w:rsidRDefault="00501336" w:rsidP="00161233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lang w:val="uk-UA"/>
              </w:rPr>
            </w:pPr>
            <w:r w:rsidRPr="00CB528A">
              <w:rPr>
                <w:rFonts w:ascii="Times New Roman" w:hAnsi="Times New Roman"/>
                <w:lang w:val="uk-UA"/>
              </w:rPr>
              <w:t>Б</w:t>
            </w:r>
            <w:r w:rsidR="008B39B1" w:rsidRPr="00CB528A">
              <w:rPr>
                <w:rFonts w:ascii="Times New Roman" w:hAnsi="Times New Roman"/>
                <w:lang w:val="uk-UA"/>
              </w:rPr>
              <w:t>акалавр</w:t>
            </w:r>
            <w:r w:rsidRPr="00CB528A">
              <w:rPr>
                <w:rFonts w:ascii="Times New Roman" w:hAnsi="Times New Roman"/>
                <w:lang w:val="uk-UA"/>
              </w:rPr>
              <w:t>, спеціаліст (магістр)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501336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5723EB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3147B4" w:rsidRPr="00D54A38" w:rsidRDefault="00D54A38" w:rsidP="002C1736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4A38">
              <w:rPr>
                <w:rFonts w:ascii="Times New Roman" w:hAnsi="Times New Roman" w:cs="Times New Roman"/>
                <w:lang w:val="uk-UA"/>
              </w:rPr>
              <w:t xml:space="preserve">Стаж роботи (служби) в оперативних підрозділах </w:t>
            </w:r>
            <w:r w:rsidR="002C1736">
              <w:rPr>
                <w:rFonts w:ascii="Times New Roman" w:hAnsi="Times New Roman" w:cs="Times New Roman"/>
                <w:lang w:val="uk-UA"/>
              </w:rPr>
              <w:t>правоохоронних органів</w:t>
            </w:r>
            <w:r w:rsidRPr="00D54A38">
              <w:rPr>
                <w:rFonts w:ascii="Times New Roman" w:hAnsi="Times New Roman" w:cs="Times New Roman"/>
                <w:lang w:val="uk-UA"/>
              </w:rPr>
              <w:t xml:space="preserve"> не менше </w:t>
            </w:r>
            <w:r w:rsidR="0094709C">
              <w:rPr>
                <w:rFonts w:ascii="Times New Roman" w:hAnsi="Times New Roman" w:cs="Times New Roman"/>
                <w:lang w:val="uk-UA"/>
              </w:rPr>
              <w:t>десяти</w:t>
            </w:r>
            <w:r w:rsidRPr="00D54A38">
              <w:rPr>
                <w:rFonts w:ascii="Times New Roman" w:hAnsi="Times New Roman" w:cs="Times New Roman"/>
                <w:lang w:val="uk-UA"/>
              </w:rPr>
              <w:t xml:space="preserve"> років, з досвідом роботи щодо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проведення заходів, передбачених статтями 260, 267, 270 КПК України не менше</w:t>
            </w:r>
            <w:r w:rsidR="0094224E">
              <w:rPr>
                <w:rFonts w:ascii="Times New Roman" w:hAnsi="Times New Roman" w:cs="Times New Roman"/>
                <w:color w:val="000000"/>
                <w:lang w:val="uk-UA"/>
              </w:rPr>
              <w:t xml:space="preserve"> п</w:t>
            </w:r>
            <w:r w:rsidR="0094224E" w:rsidRPr="0094224E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r w:rsidR="0094709C">
              <w:rPr>
                <w:rFonts w:ascii="Times New Roman" w:hAnsi="Times New Roman" w:cs="Times New Roman"/>
                <w:color w:val="000000"/>
                <w:lang w:val="uk-UA"/>
              </w:rPr>
              <w:t>яти</w:t>
            </w:r>
            <w:r w:rsidR="0094224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років.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Додаткове знання іноземн</w:t>
            </w:r>
            <w:bookmarkStart w:id="0" w:name="_GoBack"/>
            <w:bookmarkEnd w:id="0"/>
            <w:r w:rsidRPr="00BF5765">
              <w:rPr>
                <w:rFonts w:ascii="Times New Roman" w:hAnsi="Times New Roman" w:cs="Times New Roman"/>
                <w:lang w:val="uk-UA"/>
              </w:rPr>
              <w:t>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:rsidTr="00F41251">
        <w:tc>
          <w:tcPr>
            <w:tcW w:w="9531" w:type="dxa"/>
            <w:gridSpan w:val="4"/>
            <w:shd w:val="clear" w:color="auto" w:fill="auto"/>
          </w:tcPr>
          <w:p w:rsidR="003147B4" w:rsidRPr="00BF5765" w:rsidRDefault="003147B4" w:rsidP="00BF5765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F5765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94709C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E3041F" w:rsidRDefault="00E3041F" w:rsidP="00E3041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:rsidR="00EE4582" w:rsidRPr="001D7BD2" w:rsidRDefault="00E3041F" w:rsidP="00E3041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«Електрозв’язок», </w:t>
            </w:r>
            <w:r w:rsidRPr="00A2763F">
              <w:rPr>
                <w:rFonts w:ascii="Times New Roman" w:hAnsi="Times New Roman"/>
                <w:sz w:val="24"/>
                <w:szCs w:val="24"/>
                <w:lang w:val="uk-UA"/>
              </w:rPr>
              <w:t>«Електроніка»,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«Телекомунікації», «Радіотехніка» тощо</w:t>
            </w:r>
          </w:p>
        </w:tc>
      </w:tr>
      <w:tr w:rsidR="006B40F9" w:rsidRPr="0094709C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:rsidR="006B40F9" w:rsidRPr="003147B4" w:rsidRDefault="006B40F9" w:rsidP="006B40F9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2.2</w:t>
            </w:r>
          </w:p>
        </w:tc>
        <w:tc>
          <w:tcPr>
            <w:tcW w:w="3827" w:type="dxa"/>
            <w:shd w:val="clear" w:color="auto" w:fill="auto"/>
          </w:tcPr>
          <w:p w:rsidR="006B40F9" w:rsidRPr="006B40F9" w:rsidRDefault="006B40F9" w:rsidP="006B40F9">
            <w:pPr>
              <w:rPr>
                <w:rFonts w:ascii="Times New Roman" w:hAnsi="Times New Roman" w:cs="Times New Roman"/>
                <w:lang w:val="uk-UA"/>
              </w:rPr>
            </w:pPr>
            <w:r w:rsidRPr="006B40F9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:rsidR="006B40F9" w:rsidRPr="006B40F9" w:rsidRDefault="00D618E3" w:rsidP="006B40F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18E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260, 267, 270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КПК України 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3147B4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5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професійний досвід за напрямом роботи;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навички тлумачення законодавчих актів та застосовування їх на практиці;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 xml:space="preserve">вміння складати документи правового характеру, надавати правові висновки та консультації; 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вміння швидко і правильно орієнтуватися в реальних правових ситуаціях;</w:t>
            </w:r>
          </w:p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комунікативні та організаторські здібності;</w:t>
            </w:r>
          </w:p>
          <w:p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color w:val="000000"/>
                <w:spacing w:val="-4"/>
                <w:kern w:val="24"/>
                <w:lang w:val="uk-UA"/>
              </w:rPr>
              <w:t>навички постановки цілей та організації робіт;</w:t>
            </w:r>
          </w:p>
          <w:p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порядок роботи з інформацією з обмеженим доступом;</w:t>
            </w:r>
          </w:p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норми службової, професійної етики і загальні принципи службової поведінки;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</w:t>
            </w:r>
            <w:r w:rsidR="00CB528A" w:rsidRPr="00703747">
              <w:rPr>
                <w:rFonts w:ascii="Times New Roman" w:hAnsi="Times New Roman" w:cs="Times New Roman"/>
                <w:lang w:val="uk-UA"/>
              </w:rPr>
              <w:t>іки та програмного забезпечення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  <w:trHeight w:val="1134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  <w:trHeight w:val="132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3147B4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3147B4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  <w:r w:rsidR="0016123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61233" w:rsidRPr="00CB528A" w:rsidRDefault="00161233" w:rsidP="00161233">
            <w:pPr>
              <w:spacing w:line="228" w:lineRule="auto"/>
              <w:ind w:left="60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вміння розподіляти завдання серед </w:t>
            </w:r>
            <w:r w:rsidR="00F41251">
              <w:rPr>
                <w:rFonts w:ascii="Times New Roman" w:hAnsi="Times New Roman" w:cs="Times New Roman"/>
                <w:lang w:val="uk-UA"/>
              </w:rPr>
              <w:t>учасників групи</w:t>
            </w:r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орієнтація на результат та </w:t>
            </w:r>
            <w:r w:rsidRPr="00BF5765">
              <w:rPr>
                <w:rFonts w:ascii="Times New Roman" w:hAnsi="Times New Roman" w:cs="Times New Roman"/>
                <w:lang w:val="uk-UA"/>
              </w:rPr>
              <w:lastRenderedPageBreak/>
              <w:t>цілеспрямованість;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FE738F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1D7BD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6B40F9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3147B4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</w:tcPr>
          <w:p w:rsidR="003147B4" w:rsidRPr="003147B4" w:rsidRDefault="006F7844" w:rsidP="003147B4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1</w:t>
            </w:r>
          </w:p>
        </w:tc>
        <w:tc>
          <w:tcPr>
            <w:tcW w:w="3827" w:type="dxa"/>
          </w:tcPr>
          <w:p w:rsidR="003147B4" w:rsidRPr="003147B4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:rsid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впевнене користування ПК: MS Office, Internet;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6F784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Del="00E7634A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3147B4" w:rsidRPr="00BF5765" w:rsidRDefault="003147B4" w:rsidP="00F172EF">
            <w:pPr>
              <w:numPr>
                <w:ilvl w:val="0"/>
                <w:numId w:val="18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3147B4" w:rsidRPr="00BF5765" w:rsidRDefault="00CB528A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F172EF" w:rsidRPr="00161233" w:rsidRDefault="00F172EF" w:rsidP="00F172EF">
      <w:pPr>
        <w:tabs>
          <w:tab w:val="left" w:pos="7513"/>
        </w:tabs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5694A" w:rsidRPr="003147B4" w:rsidRDefault="00BD697B" w:rsidP="003147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</w:t>
      </w:r>
    </w:p>
    <w:sectPr w:rsidR="0035694A" w:rsidRPr="003147B4" w:rsidSect="00161233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7D" w:rsidRDefault="00F10F7D" w:rsidP="005723EB">
      <w:r>
        <w:separator/>
      </w:r>
    </w:p>
  </w:endnote>
  <w:endnote w:type="continuationSeparator" w:id="0">
    <w:p w:rsidR="00F10F7D" w:rsidRDefault="00F10F7D" w:rsidP="0057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7D" w:rsidRDefault="00F10F7D" w:rsidP="005723EB">
      <w:r>
        <w:separator/>
      </w:r>
    </w:p>
  </w:footnote>
  <w:footnote w:type="continuationSeparator" w:id="0">
    <w:p w:rsidR="00F10F7D" w:rsidRDefault="00F10F7D" w:rsidP="00572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795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723EB" w:rsidRPr="00ED212A" w:rsidRDefault="0002045F">
        <w:pPr>
          <w:pStyle w:val="ae"/>
          <w:jc w:val="center"/>
          <w:rPr>
            <w:rFonts w:ascii="Times New Roman" w:hAnsi="Times New Roman" w:cs="Times New Roman"/>
          </w:rPr>
        </w:pPr>
        <w:r w:rsidRPr="00ED212A">
          <w:rPr>
            <w:rFonts w:ascii="Times New Roman" w:hAnsi="Times New Roman" w:cs="Times New Roman"/>
          </w:rPr>
          <w:fldChar w:fldCharType="begin"/>
        </w:r>
        <w:r w:rsidR="005723EB" w:rsidRPr="00ED212A">
          <w:rPr>
            <w:rFonts w:ascii="Times New Roman" w:hAnsi="Times New Roman" w:cs="Times New Roman"/>
          </w:rPr>
          <w:instrText>PAGE   \* MERGEFORMAT</w:instrText>
        </w:r>
        <w:r w:rsidRPr="00ED212A">
          <w:rPr>
            <w:rFonts w:ascii="Times New Roman" w:hAnsi="Times New Roman" w:cs="Times New Roman"/>
          </w:rPr>
          <w:fldChar w:fldCharType="separate"/>
        </w:r>
        <w:r w:rsidR="0094709C" w:rsidRPr="0094709C">
          <w:rPr>
            <w:rFonts w:ascii="Times New Roman" w:hAnsi="Times New Roman" w:cs="Times New Roman"/>
            <w:noProof/>
            <w:lang w:val="ru-RU"/>
          </w:rPr>
          <w:t>2</w:t>
        </w:r>
        <w:r w:rsidRPr="00ED212A">
          <w:rPr>
            <w:rFonts w:ascii="Times New Roman" w:hAnsi="Times New Roman" w:cs="Times New Roman"/>
          </w:rPr>
          <w:fldChar w:fldCharType="end"/>
        </w:r>
      </w:p>
    </w:sdtContent>
  </w:sdt>
  <w:p w:rsidR="005723EB" w:rsidRDefault="005723E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3462B"/>
    <w:multiLevelType w:val="hybridMultilevel"/>
    <w:tmpl w:val="7AD82E3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E674C"/>
    <w:multiLevelType w:val="hybridMultilevel"/>
    <w:tmpl w:val="55BA3C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24"/>
  </w:num>
  <w:num w:numId="8">
    <w:abstractNumId w:val="19"/>
  </w:num>
  <w:num w:numId="9">
    <w:abstractNumId w:val="3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7"/>
  </w:num>
  <w:num w:numId="20">
    <w:abstractNumId w:val="23"/>
  </w:num>
  <w:num w:numId="21">
    <w:abstractNumId w:val="13"/>
  </w:num>
  <w:num w:numId="22">
    <w:abstractNumId w:val="6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B22"/>
    <w:rsid w:val="0002045F"/>
    <w:rsid w:val="000745A3"/>
    <w:rsid w:val="000D5FCF"/>
    <w:rsid w:val="000F7EC7"/>
    <w:rsid w:val="00161233"/>
    <w:rsid w:val="001D44E5"/>
    <w:rsid w:val="001D7BD2"/>
    <w:rsid w:val="001F5138"/>
    <w:rsid w:val="0021247C"/>
    <w:rsid w:val="0024679F"/>
    <w:rsid w:val="00253D3A"/>
    <w:rsid w:val="00271DBC"/>
    <w:rsid w:val="00273268"/>
    <w:rsid w:val="00282DFB"/>
    <w:rsid w:val="002C1736"/>
    <w:rsid w:val="002F6309"/>
    <w:rsid w:val="00301263"/>
    <w:rsid w:val="00301871"/>
    <w:rsid w:val="0031101A"/>
    <w:rsid w:val="003147B4"/>
    <w:rsid w:val="00325EE9"/>
    <w:rsid w:val="00340CB8"/>
    <w:rsid w:val="00372735"/>
    <w:rsid w:val="00381B22"/>
    <w:rsid w:val="00396560"/>
    <w:rsid w:val="00396E14"/>
    <w:rsid w:val="003A268D"/>
    <w:rsid w:val="003B1A4B"/>
    <w:rsid w:val="003E75C1"/>
    <w:rsid w:val="003F6232"/>
    <w:rsid w:val="00413FE1"/>
    <w:rsid w:val="00414DE1"/>
    <w:rsid w:val="00444E16"/>
    <w:rsid w:val="004A0E40"/>
    <w:rsid w:val="004B2A23"/>
    <w:rsid w:val="004D2AFA"/>
    <w:rsid w:val="004E1FBA"/>
    <w:rsid w:val="00501336"/>
    <w:rsid w:val="00533312"/>
    <w:rsid w:val="005366A4"/>
    <w:rsid w:val="00570B49"/>
    <w:rsid w:val="005723EB"/>
    <w:rsid w:val="005A409C"/>
    <w:rsid w:val="005B2DDA"/>
    <w:rsid w:val="005B7453"/>
    <w:rsid w:val="005D2928"/>
    <w:rsid w:val="005E3A58"/>
    <w:rsid w:val="005E4D6E"/>
    <w:rsid w:val="00684AAC"/>
    <w:rsid w:val="006B40F9"/>
    <w:rsid w:val="006D50C3"/>
    <w:rsid w:val="006E1920"/>
    <w:rsid w:val="006E4E29"/>
    <w:rsid w:val="006F7844"/>
    <w:rsid w:val="00703747"/>
    <w:rsid w:val="007122E2"/>
    <w:rsid w:val="00760BCC"/>
    <w:rsid w:val="007647FA"/>
    <w:rsid w:val="007A653E"/>
    <w:rsid w:val="007C236F"/>
    <w:rsid w:val="00835F09"/>
    <w:rsid w:val="008616B4"/>
    <w:rsid w:val="00897A1F"/>
    <w:rsid w:val="008B39B1"/>
    <w:rsid w:val="0092146C"/>
    <w:rsid w:val="00937C3C"/>
    <w:rsid w:val="0094224E"/>
    <w:rsid w:val="0094313E"/>
    <w:rsid w:val="0094709C"/>
    <w:rsid w:val="00966FC8"/>
    <w:rsid w:val="009D5186"/>
    <w:rsid w:val="00A12A05"/>
    <w:rsid w:val="00A433CD"/>
    <w:rsid w:val="00A50596"/>
    <w:rsid w:val="00A81053"/>
    <w:rsid w:val="00A93AC1"/>
    <w:rsid w:val="00AA69DF"/>
    <w:rsid w:val="00B35BE6"/>
    <w:rsid w:val="00B360FE"/>
    <w:rsid w:val="00B416F9"/>
    <w:rsid w:val="00B6655C"/>
    <w:rsid w:val="00BA4669"/>
    <w:rsid w:val="00BA6AD3"/>
    <w:rsid w:val="00BB710F"/>
    <w:rsid w:val="00BD697B"/>
    <w:rsid w:val="00BF5765"/>
    <w:rsid w:val="00BF7C64"/>
    <w:rsid w:val="00C33A5E"/>
    <w:rsid w:val="00C47D3B"/>
    <w:rsid w:val="00C515D6"/>
    <w:rsid w:val="00C769BC"/>
    <w:rsid w:val="00C832AB"/>
    <w:rsid w:val="00CA03AA"/>
    <w:rsid w:val="00CA17C9"/>
    <w:rsid w:val="00CB528A"/>
    <w:rsid w:val="00CC2C19"/>
    <w:rsid w:val="00D32D89"/>
    <w:rsid w:val="00D52925"/>
    <w:rsid w:val="00D54A38"/>
    <w:rsid w:val="00D60F57"/>
    <w:rsid w:val="00D618E3"/>
    <w:rsid w:val="00D61925"/>
    <w:rsid w:val="00D71C85"/>
    <w:rsid w:val="00D85F1E"/>
    <w:rsid w:val="00D90BAC"/>
    <w:rsid w:val="00D94EC2"/>
    <w:rsid w:val="00DB07F9"/>
    <w:rsid w:val="00E3041F"/>
    <w:rsid w:val="00E85BEB"/>
    <w:rsid w:val="00EB51DB"/>
    <w:rsid w:val="00ED212A"/>
    <w:rsid w:val="00EE3398"/>
    <w:rsid w:val="00EE4582"/>
    <w:rsid w:val="00EF3C45"/>
    <w:rsid w:val="00F10F7D"/>
    <w:rsid w:val="00F154DE"/>
    <w:rsid w:val="00F172EF"/>
    <w:rsid w:val="00F30106"/>
    <w:rsid w:val="00F41251"/>
    <w:rsid w:val="00F53652"/>
    <w:rsid w:val="00F64E5D"/>
    <w:rsid w:val="00F657DB"/>
    <w:rsid w:val="00F70523"/>
    <w:rsid w:val="00F71FCC"/>
    <w:rsid w:val="00F74FAF"/>
    <w:rsid w:val="00F85AB8"/>
    <w:rsid w:val="00F97BF6"/>
    <w:rsid w:val="00FA44A4"/>
    <w:rsid w:val="00FD0649"/>
    <w:rsid w:val="00FE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23EB"/>
  </w:style>
  <w:style w:type="paragraph" w:styleId="af0">
    <w:name w:val="footer"/>
    <w:basedOn w:val="a"/>
    <w:link w:val="af1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2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Ig</cp:lastModifiedBy>
  <cp:revision>73</cp:revision>
  <cp:lastPrinted>2020-09-07T07:20:00Z</cp:lastPrinted>
  <dcterms:created xsi:type="dcterms:W3CDTF">2019-05-20T09:51:00Z</dcterms:created>
  <dcterms:modified xsi:type="dcterms:W3CDTF">2020-12-23T16:24:00Z</dcterms:modified>
</cp:coreProperties>
</file>