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8067" w14:textId="77777777" w:rsidR="00794A49" w:rsidRPr="00301263" w:rsidRDefault="00794A49" w:rsidP="00794A49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BC8A78B" w14:textId="4795BF97" w:rsidR="00794A49" w:rsidRPr="00301263" w:rsidRDefault="00794A49" w:rsidP="00794A49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>оперуповноваженого</w:t>
      </w:r>
      <w:r w:rsidRPr="008605A4">
        <w:rPr>
          <w:b/>
          <w:bCs/>
          <w:sz w:val="28"/>
          <w:szCs w:val="28"/>
          <w:lang w:val="uk-UA"/>
        </w:rPr>
        <w:t xml:space="preserve"> </w:t>
      </w:r>
      <w:r w:rsidR="00C85A4E">
        <w:rPr>
          <w:b/>
          <w:bCs/>
          <w:sz w:val="28"/>
          <w:szCs w:val="28"/>
          <w:lang w:val="uk-UA"/>
        </w:rPr>
        <w:t xml:space="preserve">третього відділу </w:t>
      </w:r>
      <w:r w:rsidR="00D051A2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7D8828E4" w14:textId="77777777" w:rsidR="00794A49" w:rsidRPr="003147B4" w:rsidRDefault="00794A49" w:rsidP="00794A49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794A49" w:rsidRPr="003147B4" w14:paraId="416E6D0B" w14:textId="77777777" w:rsidTr="00FC107F">
        <w:tc>
          <w:tcPr>
            <w:tcW w:w="676" w:type="dxa"/>
            <w:shd w:val="clear" w:color="auto" w:fill="auto"/>
            <w:vAlign w:val="center"/>
          </w:tcPr>
          <w:p w14:paraId="6B95BEB8" w14:textId="77777777" w:rsidR="00794A49" w:rsidRPr="003147B4" w:rsidRDefault="00794A49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C2777A" w14:textId="77777777" w:rsidR="00794A49" w:rsidRPr="003147B4" w:rsidRDefault="00794A49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794A49" w:rsidRPr="003147B4" w14:paraId="01BC3667" w14:textId="77777777" w:rsidTr="00FC107F">
        <w:tc>
          <w:tcPr>
            <w:tcW w:w="676" w:type="dxa"/>
            <w:shd w:val="clear" w:color="auto" w:fill="auto"/>
          </w:tcPr>
          <w:p w14:paraId="445A2426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129A7E3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461A8063" w14:textId="77777777" w:rsidR="00794A49" w:rsidRPr="003147B4" w:rsidRDefault="00794A49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794A49" w:rsidRPr="00550C1E" w14:paraId="3DAFB8A6" w14:textId="77777777" w:rsidTr="00FC107F">
        <w:trPr>
          <w:trHeight w:val="512"/>
        </w:trPr>
        <w:tc>
          <w:tcPr>
            <w:tcW w:w="676" w:type="dxa"/>
            <w:shd w:val="clear" w:color="auto" w:fill="auto"/>
          </w:tcPr>
          <w:p w14:paraId="2C7FB821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AC791FF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1538C379" w14:textId="047827AD" w:rsidR="00794A49" w:rsidRPr="003147B4" w:rsidRDefault="00794A49" w:rsidP="00D051A2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3147B4">
              <w:rPr>
                <w:lang w:val="uk-UA"/>
              </w:rPr>
              <w:t xml:space="preserve"> </w:t>
            </w:r>
            <w:r w:rsidR="00D051A2">
              <w:rPr>
                <w:lang w:val="uk-UA"/>
              </w:rPr>
              <w:t xml:space="preserve">та технічного </w:t>
            </w:r>
            <w:r w:rsidRPr="003147B4">
              <w:rPr>
                <w:lang w:val="uk-UA"/>
              </w:rPr>
              <w:t xml:space="preserve">забезпечення </w:t>
            </w:r>
          </w:p>
        </w:tc>
      </w:tr>
      <w:tr w:rsidR="00794A49" w:rsidRPr="00550C1E" w14:paraId="10E9DF8B" w14:textId="77777777" w:rsidTr="00FC107F">
        <w:trPr>
          <w:trHeight w:val="309"/>
        </w:trPr>
        <w:tc>
          <w:tcPr>
            <w:tcW w:w="676" w:type="dxa"/>
            <w:shd w:val="clear" w:color="auto" w:fill="auto"/>
          </w:tcPr>
          <w:p w14:paraId="194B7AEB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FB74F33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366662D2" w14:textId="423AE6A3" w:rsidR="00794A49" w:rsidRPr="00855EFD" w:rsidRDefault="00794A49" w:rsidP="00A44841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Оперуповноважен</w:t>
            </w:r>
            <w:r w:rsidR="00DD5271">
              <w:rPr>
                <w:bCs/>
                <w:lang w:val="uk-UA"/>
              </w:rPr>
              <w:t>ий</w:t>
            </w:r>
          </w:p>
        </w:tc>
      </w:tr>
      <w:tr w:rsidR="00794A49" w:rsidRPr="00550C1E" w14:paraId="6064E684" w14:textId="77777777" w:rsidTr="00FC107F">
        <w:tc>
          <w:tcPr>
            <w:tcW w:w="676" w:type="dxa"/>
            <w:shd w:val="clear" w:color="auto" w:fill="auto"/>
          </w:tcPr>
          <w:p w14:paraId="77319562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43CD227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6C56FE41" w14:textId="77777777" w:rsidR="00794A49" w:rsidRPr="00F91CEA" w:rsidRDefault="00794A49" w:rsidP="00A44841">
            <w:pPr>
              <w:jc w:val="both"/>
              <w:rPr>
                <w:lang w:val="uk-UA"/>
              </w:rPr>
            </w:pPr>
            <w:r w:rsidRPr="00F91CEA">
              <w:rPr>
                <w:bCs/>
                <w:lang w:val="uk-UA"/>
              </w:rPr>
              <w:t>Особи начальницького складу Державного бюро розслідувань</w:t>
            </w:r>
          </w:p>
        </w:tc>
      </w:tr>
      <w:tr w:rsidR="00794A49" w:rsidRPr="00550C1E" w14:paraId="359087EA" w14:textId="77777777" w:rsidTr="00FC107F">
        <w:tc>
          <w:tcPr>
            <w:tcW w:w="676" w:type="dxa"/>
            <w:shd w:val="clear" w:color="auto" w:fill="auto"/>
          </w:tcPr>
          <w:p w14:paraId="19EC4D2B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9591DBA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79C0E90" w14:textId="77777777" w:rsidR="00CB5CA0" w:rsidRPr="00D46FA3" w:rsidRDefault="00CB5CA0" w:rsidP="00CB5CA0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62" w:hanging="26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оперативно-розшукових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оперативного документування шляхом проведення оперативної установки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 щодо абонентів (рухомого) мобільного зв’язку, </w:t>
            </w:r>
          </w:p>
          <w:p w14:paraId="2AF5DF9E" w14:textId="18E7819B" w:rsidR="00794A49" w:rsidRPr="00BB4ACB" w:rsidRDefault="00CB5CA0" w:rsidP="00CB5CA0">
            <w:pPr>
              <w:pStyle w:val="a4"/>
              <w:numPr>
                <w:ilvl w:val="0"/>
                <w:numId w:val="10"/>
              </w:numPr>
              <w:tabs>
                <w:tab w:val="left" w:pos="384"/>
              </w:tabs>
              <w:ind w:left="262"/>
              <w:jc w:val="both"/>
              <w:rPr>
                <w:rFonts w:ascii="Times New Roman" w:hAnsi="Times New Roman" w:cs="Times New Roman"/>
                <w:lang w:val="uk-UA"/>
              </w:rPr>
            </w:pPr>
            <w:r w:rsidRPr="00D46FA3">
              <w:rPr>
                <w:rFonts w:ascii="Times New Roman" w:hAnsi="Times New Roman"/>
                <w:lang w:val="ru-RU"/>
              </w:rPr>
              <w:t>забезпечення можливості використання отриманих внаслідок вищезазначених заходів фактичних даних для прийняття процесуальних рішень у подальшому здійсненні кримінального провадження</w:t>
            </w:r>
          </w:p>
        </w:tc>
      </w:tr>
      <w:tr w:rsidR="00CB5CA0" w:rsidRPr="00550C1E" w14:paraId="47C4A161" w14:textId="77777777" w:rsidTr="00FC107F">
        <w:tc>
          <w:tcPr>
            <w:tcW w:w="676" w:type="dxa"/>
            <w:shd w:val="clear" w:color="auto" w:fill="auto"/>
          </w:tcPr>
          <w:p w14:paraId="04BAFBD8" w14:textId="77777777" w:rsidR="00CB5CA0" w:rsidRPr="003147B4" w:rsidRDefault="00CB5CA0" w:rsidP="00CB5CA0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45C4D29" w14:textId="77777777" w:rsidR="00CB5CA0" w:rsidRPr="003147B4" w:rsidRDefault="00CB5CA0" w:rsidP="00CB5CA0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6171CE4F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r w:rsidRPr="00CB5CA0">
              <w:rPr>
                <w:rFonts w:ascii="Times New Roman" w:hAnsi="Times New Roman"/>
                <w:lang w:val="ru-RU"/>
              </w:rPr>
              <w:t>підпорядковується керівнику Управління та його заступнику;</w:t>
            </w:r>
          </w:p>
          <w:p w14:paraId="66049FA3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r w:rsidRPr="00CB5CA0">
              <w:rPr>
                <w:rFonts w:ascii="Times New Roman" w:hAnsi="Times New Roman"/>
                <w:lang w:val="ru-RU"/>
              </w:rPr>
              <w:t>організовує розробку планів роботи відділу, забезпечує та контролює їх виконання;</w:t>
            </w:r>
          </w:p>
          <w:p w14:paraId="5A6D227B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r w:rsidRPr="00CB5CA0">
              <w:rPr>
                <w:rFonts w:ascii="Times New Roman" w:hAnsi="Times New Roman"/>
                <w:lang w:val="ru-RU"/>
              </w:rPr>
              <w:t>здійснює розподіл завдань серед особового складу очолюваного відділу;</w:t>
            </w:r>
          </w:p>
          <w:p w14:paraId="27D0A299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r w:rsidRPr="00CB5CA0">
              <w:rPr>
                <w:rFonts w:ascii="Times New Roman" w:hAnsi="Times New Roman"/>
                <w:lang w:val="ru-RU"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09FAA03A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r w:rsidRPr="00CB5CA0">
              <w:rPr>
                <w:rFonts w:ascii="Times New Roman" w:hAnsi="Times New Roman"/>
                <w:lang w:val="ru-RU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27B8E3D2" w14:textId="77777777" w:rsidR="008F5C4C" w:rsidRDefault="00CB5CA0" w:rsidP="008F5C4C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r w:rsidRPr="00CB5CA0">
              <w:rPr>
                <w:rFonts w:ascii="Times New Roman" w:hAnsi="Times New Roman"/>
                <w:lang w:val="ru-RU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5399A10F" w14:textId="0B827B17" w:rsidR="00CB5CA0" w:rsidRPr="008F5C4C" w:rsidRDefault="00CB5CA0" w:rsidP="008F5C4C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r w:rsidRPr="008F5C4C">
              <w:rPr>
                <w:rFonts w:ascii="Times New Roman" w:hAnsi="Times New Roman"/>
                <w:lang w:val="ru-RU"/>
              </w:rPr>
              <w:t>реалізує заходи</w:t>
            </w:r>
            <w:r w:rsidRPr="008F5C4C">
              <w:rPr>
                <w:rFonts w:ascii="Times New Roman" w:hAnsi="Times New Roman"/>
                <w:lang w:val="ru-RU" w:eastAsia="uk-UA"/>
              </w:rPr>
              <w:t xml:space="preserve"> з підвищення професійної майстерності співробітників</w:t>
            </w:r>
          </w:p>
        </w:tc>
      </w:tr>
      <w:tr w:rsidR="00FC107F" w:rsidRPr="00550C1E" w14:paraId="69C591D0" w14:textId="77777777" w:rsidTr="00FC107F">
        <w:tc>
          <w:tcPr>
            <w:tcW w:w="676" w:type="dxa"/>
            <w:shd w:val="clear" w:color="auto" w:fill="auto"/>
          </w:tcPr>
          <w:p w14:paraId="195A2671" w14:textId="77777777" w:rsidR="00FC107F" w:rsidRPr="003147B4" w:rsidRDefault="00FC107F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2818103" w14:textId="6E477C93" w:rsidR="00FC107F" w:rsidRPr="00FC107F" w:rsidRDefault="00FC107F" w:rsidP="00C30501">
            <w:pPr>
              <w:rPr>
                <w:lang w:val="uk-UA"/>
              </w:rPr>
            </w:pPr>
            <w:r w:rsidRPr="00FC107F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2D3F2044" w14:textId="02709ED0" w:rsidR="00FC107F" w:rsidRPr="00D16EF4" w:rsidRDefault="00D16EF4" w:rsidP="00D16EF4">
            <w:pPr>
              <w:pStyle w:val="a3"/>
              <w:shd w:val="clear" w:color="auto" w:fill="FFFFFF"/>
              <w:tabs>
                <w:tab w:val="left" w:pos="38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України «Про Державне бюро розслідувань</w:t>
            </w:r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794A49" w:rsidRPr="003147B4" w14:paraId="118A590F" w14:textId="77777777" w:rsidTr="00FC107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5D6FD36A" w14:textId="77777777" w:rsidR="00794A49" w:rsidRPr="003147B4" w:rsidRDefault="00794A49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260E66CC" w14:textId="77777777" w:rsidR="00794A49" w:rsidRPr="003147B4" w:rsidRDefault="00794A49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794A49" w:rsidRPr="003147B4" w14:paraId="78241DAA" w14:textId="77777777" w:rsidTr="00FC107F">
        <w:tc>
          <w:tcPr>
            <w:tcW w:w="9433" w:type="dxa"/>
            <w:gridSpan w:val="3"/>
            <w:shd w:val="clear" w:color="auto" w:fill="auto"/>
          </w:tcPr>
          <w:p w14:paraId="038749BA" w14:textId="77777777" w:rsidR="00794A49" w:rsidRPr="003147B4" w:rsidRDefault="00794A49" w:rsidP="00794A49">
            <w:pPr>
              <w:numPr>
                <w:ilvl w:val="0"/>
                <w:numId w:val="9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794A49" w:rsidRPr="003147B4" w14:paraId="425E470F" w14:textId="77777777" w:rsidTr="00FC107F">
        <w:tc>
          <w:tcPr>
            <w:tcW w:w="676" w:type="dxa"/>
            <w:vMerge w:val="restart"/>
            <w:shd w:val="clear" w:color="auto" w:fill="auto"/>
          </w:tcPr>
          <w:p w14:paraId="1C92EC56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4B81502C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3AED72EA" w14:textId="77777777" w:rsidR="00794A49" w:rsidRPr="003147B4" w:rsidRDefault="00794A49" w:rsidP="00C30501">
            <w:pPr>
              <w:jc w:val="both"/>
            </w:pPr>
            <w:r w:rsidRPr="003147B4">
              <w:t>Вища</w:t>
            </w:r>
          </w:p>
        </w:tc>
      </w:tr>
      <w:tr w:rsidR="00794A49" w:rsidRPr="00550C1E" w14:paraId="5F8016F6" w14:textId="77777777" w:rsidTr="00FC107F">
        <w:tc>
          <w:tcPr>
            <w:tcW w:w="676" w:type="dxa"/>
            <w:vMerge/>
            <w:shd w:val="clear" w:color="auto" w:fill="auto"/>
          </w:tcPr>
          <w:p w14:paraId="35D8F24D" w14:textId="77777777" w:rsidR="00794A49" w:rsidRPr="003147B4" w:rsidRDefault="00794A49" w:rsidP="00C30501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ED4445F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104FC688" w14:textId="77777777" w:rsidR="00794A49" w:rsidRPr="00BB4ACB" w:rsidRDefault="00794A49" w:rsidP="00C30501">
            <w:pPr>
              <w:shd w:val="clear" w:color="auto" w:fill="FFFFFF"/>
              <w:jc w:val="both"/>
              <w:rPr>
                <w:lang w:val="uk-UA"/>
              </w:rPr>
            </w:pPr>
            <w:r w:rsidRPr="00BB4ACB">
              <w:rPr>
                <w:lang w:val="uk-UA"/>
              </w:rPr>
              <w:t>Бакалавр, спеціаліст (магістр)</w:t>
            </w:r>
          </w:p>
        </w:tc>
      </w:tr>
      <w:tr w:rsidR="00794A49" w:rsidRPr="00550C1E" w14:paraId="06A10E1A" w14:textId="77777777" w:rsidTr="00FC107F">
        <w:tc>
          <w:tcPr>
            <w:tcW w:w="676" w:type="dxa"/>
            <w:shd w:val="clear" w:color="auto" w:fill="auto"/>
          </w:tcPr>
          <w:p w14:paraId="4FFDC71D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55CC8504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2217D05C" w14:textId="0025E424" w:rsidR="00794A49" w:rsidRPr="00BB4ACB" w:rsidRDefault="00160B9F" w:rsidP="00C30501">
            <w:pPr>
              <w:jc w:val="both"/>
            </w:pPr>
            <w:r>
              <w:rPr>
                <w:color w:val="000000"/>
                <w:lang w:val="uk-UA"/>
              </w:rPr>
              <w:t>Відповідний стаж в галузі права</w:t>
            </w:r>
            <w:bookmarkStart w:id="0" w:name="_GoBack"/>
            <w:bookmarkEnd w:id="0"/>
          </w:p>
        </w:tc>
      </w:tr>
      <w:tr w:rsidR="00794A49" w:rsidRPr="003147B4" w14:paraId="5FD0B652" w14:textId="77777777" w:rsidTr="00FC107F">
        <w:tc>
          <w:tcPr>
            <w:tcW w:w="676" w:type="dxa"/>
            <w:shd w:val="clear" w:color="auto" w:fill="auto"/>
          </w:tcPr>
          <w:p w14:paraId="6BA6A328" w14:textId="77777777" w:rsidR="00794A49" w:rsidRPr="003147B4" w:rsidDel="00E7634A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72CE19B5" w14:textId="77777777" w:rsidR="00794A49" w:rsidRPr="003147B4" w:rsidDel="00E7634A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67BD2F69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794A49" w:rsidRPr="00550C1E" w14:paraId="2701681E" w14:textId="77777777" w:rsidTr="00FC107F">
        <w:tc>
          <w:tcPr>
            <w:tcW w:w="676" w:type="dxa"/>
            <w:shd w:val="clear" w:color="auto" w:fill="auto"/>
          </w:tcPr>
          <w:p w14:paraId="64EF463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4A64E745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1C092C9E" w14:textId="77777777" w:rsidR="00794A49" w:rsidRPr="003147B4" w:rsidRDefault="00794A49" w:rsidP="00DD527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794A49" w:rsidRPr="003147B4" w14:paraId="3621ADEE" w14:textId="77777777" w:rsidTr="00FC107F">
        <w:tc>
          <w:tcPr>
            <w:tcW w:w="9433" w:type="dxa"/>
            <w:gridSpan w:val="3"/>
            <w:shd w:val="clear" w:color="auto" w:fill="auto"/>
          </w:tcPr>
          <w:p w14:paraId="0FB88DB9" w14:textId="77777777" w:rsidR="00794A49" w:rsidRPr="003147B4" w:rsidRDefault="00794A49" w:rsidP="00C30501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794A49" w:rsidRPr="008605A4" w14:paraId="1E76B469" w14:textId="77777777" w:rsidTr="00FC107F">
        <w:trPr>
          <w:trHeight w:val="733"/>
        </w:trPr>
        <w:tc>
          <w:tcPr>
            <w:tcW w:w="676" w:type="dxa"/>
            <w:shd w:val="clear" w:color="auto" w:fill="auto"/>
          </w:tcPr>
          <w:p w14:paraId="451A4506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1BD6CE8C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1ABEA2C2" w14:textId="62E629AF" w:rsidR="00794A49" w:rsidRPr="00794A49" w:rsidRDefault="00CB5CA0" w:rsidP="00C30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Право(правознавство, правоохоронна діяльність),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технології. Телекомунікації.</w:t>
            </w:r>
          </w:p>
        </w:tc>
      </w:tr>
      <w:tr w:rsidR="00794A49" w:rsidRPr="00550C1E" w14:paraId="55A1A46A" w14:textId="77777777" w:rsidTr="00FC107F">
        <w:tc>
          <w:tcPr>
            <w:tcW w:w="676" w:type="dxa"/>
            <w:shd w:val="clear" w:color="auto" w:fill="auto"/>
          </w:tcPr>
          <w:p w14:paraId="4AF3E20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0932339B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6062159C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DE3EF12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1C574083" w14:textId="77777777" w:rsidR="00CB5CA0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A529331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2CE5A215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087CCF6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396A76B" w14:textId="74CE97DC" w:rsidR="00794A49" w:rsidRPr="00BB4ACB" w:rsidRDefault="00CB5CA0" w:rsidP="00CB5CA0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794A49" w:rsidRPr="008605A4" w14:paraId="700676D1" w14:textId="77777777" w:rsidTr="00FC107F">
        <w:tc>
          <w:tcPr>
            <w:tcW w:w="676" w:type="dxa"/>
            <w:shd w:val="clear" w:color="auto" w:fill="auto"/>
          </w:tcPr>
          <w:p w14:paraId="352D499B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256D83A5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035C2318" w14:textId="4911DF09" w:rsidR="00794A49" w:rsidRPr="00BB4ACB" w:rsidRDefault="00794A49" w:rsidP="00780DF3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ACB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00BAFF4D" w14:textId="5640FE21" w:rsidR="00794A49" w:rsidRPr="00BB4ACB" w:rsidRDefault="00794A49" w:rsidP="00780DF3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AC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20E0ED90" w14:textId="54AB6D64" w:rsidR="00794A49" w:rsidRPr="00BB4ACB" w:rsidRDefault="00794A49" w:rsidP="00780DF3">
            <w:pPr>
              <w:pStyle w:val="a4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знання основ 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загальної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психології</w:t>
            </w:r>
          </w:p>
        </w:tc>
      </w:tr>
      <w:tr w:rsidR="00794A49" w:rsidRPr="00550C1E" w14:paraId="362C09C0" w14:textId="77777777" w:rsidTr="00FC107F">
        <w:trPr>
          <w:trHeight w:val="1134"/>
        </w:trPr>
        <w:tc>
          <w:tcPr>
            <w:tcW w:w="676" w:type="dxa"/>
            <w:shd w:val="clear" w:color="auto" w:fill="auto"/>
          </w:tcPr>
          <w:p w14:paraId="43091C89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4F988584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2946F950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лідерські якості та організаторські здібності;</w:t>
            </w:r>
          </w:p>
          <w:p w14:paraId="22D73C2B" w14:textId="77777777" w:rsidR="00794A49" w:rsidRPr="00002437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794A49" w:rsidRPr="00160B9F" w14:paraId="5F96E728" w14:textId="77777777" w:rsidTr="00FC107F">
        <w:trPr>
          <w:trHeight w:val="1098"/>
        </w:trPr>
        <w:tc>
          <w:tcPr>
            <w:tcW w:w="676" w:type="dxa"/>
            <w:shd w:val="clear" w:color="auto" w:fill="auto"/>
          </w:tcPr>
          <w:p w14:paraId="527ED334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66796487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A128BC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1489FB83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0C82815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05A9D682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3FD527DD" w14:textId="77777777" w:rsidTr="00FC107F">
        <w:tc>
          <w:tcPr>
            <w:tcW w:w="676" w:type="dxa"/>
            <w:shd w:val="clear" w:color="auto" w:fill="auto"/>
          </w:tcPr>
          <w:p w14:paraId="3B2ED0A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0E06AE4C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594C1D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49C9B858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5AB1F09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7766DA64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4A2AE28C" w14:textId="77777777" w:rsidTr="00FC107F">
        <w:tc>
          <w:tcPr>
            <w:tcW w:w="676" w:type="dxa"/>
            <w:shd w:val="clear" w:color="auto" w:fill="auto"/>
          </w:tcPr>
          <w:p w14:paraId="6F6714BC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60936D20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2CE5625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розподіляти завдання серед виконавців;</w:t>
            </w:r>
          </w:p>
          <w:p w14:paraId="10CB840A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систематизація інформації та аналітичне мислення;</w:t>
            </w:r>
          </w:p>
          <w:p w14:paraId="6A9528C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результат та цілеспрямованість;</w:t>
            </w:r>
          </w:p>
          <w:p w14:paraId="77496BF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добре розвинена пам'ять;</w:t>
            </w:r>
          </w:p>
          <w:p w14:paraId="56C1077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стійкість до стресу;</w:t>
            </w:r>
          </w:p>
          <w:p w14:paraId="4647C3A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lastRenderedPageBreak/>
              <w:t>сміливість, чесність та відповідальність за доручену справу</w:t>
            </w:r>
          </w:p>
        </w:tc>
      </w:tr>
      <w:tr w:rsidR="00794A49" w:rsidRPr="00550C1E" w14:paraId="263237B0" w14:textId="77777777" w:rsidTr="00FC107F">
        <w:tc>
          <w:tcPr>
            <w:tcW w:w="676" w:type="dxa"/>
            <w:shd w:val="clear" w:color="auto" w:fill="auto"/>
          </w:tcPr>
          <w:p w14:paraId="6A41E3C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7CCB6D94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2337BA62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2BF5FF92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175A3FD6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7C4FA64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16AA8162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04111BE5" w14:textId="77777777" w:rsidTr="00FC107F">
        <w:tc>
          <w:tcPr>
            <w:tcW w:w="676" w:type="dxa"/>
            <w:shd w:val="clear" w:color="auto" w:fill="auto"/>
          </w:tcPr>
          <w:p w14:paraId="6F8F1F6B" w14:textId="33F85024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60B54CD2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2651055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0D475193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  <w:r w:rsidRPr="003147B4">
              <w:rPr>
                <w:lang w:val="uk-UA"/>
              </w:rPr>
              <w:t>виконання плану змін та покращень</w:t>
            </w:r>
          </w:p>
        </w:tc>
      </w:tr>
      <w:tr w:rsidR="00794A49" w:rsidRPr="00550C1E" w14:paraId="58A41146" w14:textId="77777777" w:rsidTr="00FC107F">
        <w:tc>
          <w:tcPr>
            <w:tcW w:w="676" w:type="dxa"/>
          </w:tcPr>
          <w:p w14:paraId="1F67C91B" w14:textId="67436242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6B9ACB07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2C6BAA8E" w14:textId="77777777" w:rsidR="00794A49" w:rsidRPr="00C97AB3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397AC95A" w14:textId="77777777" w:rsidR="00794A49" w:rsidRPr="00C97AB3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навички роботи з контрольно-вимірювальною апаратурою;</w:t>
            </w:r>
          </w:p>
          <w:p w14:paraId="368B4B47" w14:textId="77777777" w:rsidR="00794A49" w:rsidRPr="00C97AB3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2A9E6D2A" w14:textId="77777777" w:rsidR="00BB4ACB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впевнене користування ПК: MS Office, Internet;</w:t>
            </w:r>
          </w:p>
          <w:p w14:paraId="0A5ACE2C" w14:textId="1ACEBA77" w:rsidR="00794A49" w:rsidRPr="00BB4ACB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BB4ACB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794A49" w:rsidRPr="00550C1E" w14:paraId="00784E94" w14:textId="77777777" w:rsidTr="00FC107F">
        <w:tc>
          <w:tcPr>
            <w:tcW w:w="676" w:type="dxa"/>
            <w:shd w:val="clear" w:color="auto" w:fill="auto"/>
          </w:tcPr>
          <w:p w14:paraId="2937997A" w14:textId="6F763D46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55079823" w14:textId="77777777" w:rsidR="00794A49" w:rsidRPr="003147B4" w:rsidDel="00E7634A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F64671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69D4625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13CD2375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самоорганізованість;</w:t>
            </w:r>
          </w:p>
          <w:p w14:paraId="3FD60B68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11806EB3" w14:textId="77777777" w:rsidR="00794A49" w:rsidRPr="003147B4" w:rsidRDefault="00794A49" w:rsidP="00780DF3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непричетність до корупційних скандалів;</w:t>
            </w:r>
          </w:p>
          <w:p w14:paraId="07237B4F" w14:textId="4DD5F35F" w:rsidR="00794A49" w:rsidRPr="003147B4" w:rsidRDefault="00BB4ACB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73E349A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2874ECE9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28B16EF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39FA44FB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51352FD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74595402" w14:textId="77777777" w:rsidR="00CB5CA0" w:rsidRPr="00374DE2" w:rsidRDefault="00CB5CA0" w:rsidP="00FC107F">
      <w:pPr>
        <w:tabs>
          <w:tab w:val="left" w:pos="7513"/>
        </w:tabs>
        <w:rPr>
          <w:b/>
          <w:color w:val="000000"/>
          <w:sz w:val="28"/>
          <w:szCs w:val="28"/>
        </w:rPr>
      </w:pPr>
    </w:p>
    <w:sectPr w:rsidR="00CB5CA0" w:rsidRPr="00374DE2" w:rsidSect="000024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D14B" w14:textId="77777777" w:rsidR="006C2A9F" w:rsidRDefault="006C2A9F">
      <w:r>
        <w:separator/>
      </w:r>
    </w:p>
  </w:endnote>
  <w:endnote w:type="continuationSeparator" w:id="0">
    <w:p w14:paraId="228F6639" w14:textId="77777777" w:rsidR="006C2A9F" w:rsidRDefault="006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DAEC7" w14:textId="77777777" w:rsidR="006C2A9F" w:rsidRDefault="006C2A9F">
      <w:r>
        <w:separator/>
      </w:r>
    </w:p>
  </w:footnote>
  <w:footnote w:type="continuationSeparator" w:id="0">
    <w:p w14:paraId="08046BA8" w14:textId="77777777" w:rsidR="006C2A9F" w:rsidRDefault="006C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655686"/>
      <w:docPartObj>
        <w:docPartGallery w:val="Page Numbers (Top of Page)"/>
        <w:docPartUnique/>
      </w:docPartObj>
    </w:sdtPr>
    <w:sdtEndPr/>
    <w:sdtContent>
      <w:p w14:paraId="53AE8E37" w14:textId="77777777" w:rsidR="00002437" w:rsidRDefault="00794A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EF4" w:rsidRPr="00D16EF4">
          <w:rPr>
            <w:noProof/>
            <w:lang w:val="ru-RU"/>
          </w:rPr>
          <w:t>4</w:t>
        </w:r>
        <w:r>
          <w:fldChar w:fldCharType="end"/>
        </w:r>
      </w:p>
    </w:sdtContent>
  </w:sdt>
  <w:p w14:paraId="6A92B529" w14:textId="77777777" w:rsidR="00002437" w:rsidRDefault="006C2A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59A0B" w14:textId="77777777" w:rsidR="00002437" w:rsidRDefault="006C2A9F" w:rsidP="00002437">
    <w:pPr>
      <w:pStyle w:val="a8"/>
    </w:pPr>
  </w:p>
  <w:p w14:paraId="62236492" w14:textId="77777777" w:rsidR="00002437" w:rsidRDefault="006C2A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A3F47"/>
    <w:multiLevelType w:val="hybridMultilevel"/>
    <w:tmpl w:val="72FA6E0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D8F"/>
    <w:multiLevelType w:val="hybridMultilevel"/>
    <w:tmpl w:val="368CFB0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61274"/>
    <w:multiLevelType w:val="hybridMultilevel"/>
    <w:tmpl w:val="2C7C170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F59D5"/>
    <w:multiLevelType w:val="hybridMultilevel"/>
    <w:tmpl w:val="236895B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12B"/>
    <w:rsid w:val="0007361B"/>
    <w:rsid w:val="00095CBF"/>
    <w:rsid w:val="000D612B"/>
    <w:rsid w:val="001150AA"/>
    <w:rsid w:val="00160B9F"/>
    <w:rsid w:val="002129F2"/>
    <w:rsid w:val="00252E70"/>
    <w:rsid w:val="00372904"/>
    <w:rsid w:val="00374DE2"/>
    <w:rsid w:val="00463852"/>
    <w:rsid w:val="00465A42"/>
    <w:rsid w:val="004C65FB"/>
    <w:rsid w:val="004D0E51"/>
    <w:rsid w:val="00554B11"/>
    <w:rsid w:val="005C4652"/>
    <w:rsid w:val="005D3994"/>
    <w:rsid w:val="005D7BD6"/>
    <w:rsid w:val="005F60D6"/>
    <w:rsid w:val="006B63CF"/>
    <w:rsid w:val="006C2A9F"/>
    <w:rsid w:val="00744C70"/>
    <w:rsid w:val="00780DF3"/>
    <w:rsid w:val="00794A49"/>
    <w:rsid w:val="007F7424"/>
    <w:rsid w:val="008B32D0"/>
    <w:rsid w:val="008F5C4C"/>
    <w:rsid w:val="009216E6"/>
    <w:rsid w:val="009734A1"/>
    <w:rsid w:val="009F7E01"/>
    <w:rsid w:val="00A0437A"/>
    <w:rsid w:val="00A44841"/>
    <w:rsid w:val="00A66A6B"/>
    <w:rsid w:val="00B23836"/>
    <w:rsid w:val="00BB4ACB"/>
    <w:rsid w:val="00C85A4E"/>
    <w:rsid w:val="00CB52D9"/>
    <w:rsid w:val="00CB5CA0"/>
    <w:rsid w:val="00CD1D7B"/>
    <w:rsid w:val="00D051A2"/>
    <w:rsid w:val="00D16EF4"/>
    <w:rsid w:val="00D90A80"/>
    <w:rsid w:val="00DD5271"/>
    <w:rsid w:val="00E2165D"/>
    <w:rsid w:val="00ED626C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7BD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D7B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94A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9">
    <w:name w:val="Верхній колонтитул Знак"/>
    <w:basedOn w:val="a0"/>
    <w:link w:val="a8"/>
    <w:uiPriority w:val="99"/>
    <w:rsid w:val="00794A49"/>
    <w:rPr>
      <w:sz w:val="24"/>
      <w:szCs w:val="24"/>
      <w:lang w:val="en-US"/>
    </w:rPr>
  </w:style>
  <w:style w:type="paragraph" w:customStyle="1" w:styleId="m1121235749359420964rvps2">
    <w:name w:val="m_1121235749359420964rvps2"/>
    <w:basedOn w:val="a"/>
    <w:rsid w:val="00CB5CA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2020-05-14T14:13:00Z</cp:lastPrinted>
  <dcterms:created xsi:type="dcterms:W3CDTF">2019-05-31T13:39:00Z</dcterms:created>
  <dcterms:modified xsi:type="dcterms:W3CDTF">2020-05-15T11:50:00Z</dcterms:modified>
</cp:coreProperties>
</file>