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2555509B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4E2BD7BC" w:rsidR="00D34AD8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410406" w:rsidRPr="00410406">
        <w:rPr>
          <w:b/>
          <w:bCs/>
          <w:sz w:val="28"/>
          <w:szCs w:val="28"/>
          <w:lang w:val="uk-UA"/>
        </w:rPr>
        <w:t xml:space="preserve">начальника </w:t>
      </w:r>
      <w:r w:rsidR="002E457C">
        <w:rPr>
          <w:b/>
          <w:bCs/>
          <w:sz w:val="28"/>
          <w:szCs w:val="28"/>
          <w:lang w:val="uk-UA"/>
        </w:rPr>
        <w:t xml:space="preserve">першого відділу </w:t>
      </w:r>
      <w:r w:rsidR="00410406" w:rsidRPr="00410406">
        <w:rPr>
          <w:b/>
          <w:sz w:val="28"/>
          <w:szCs w:val="28"/>
          <w:lang w:val="uk-UA"/>
        </w:rPr>
        <w:t>Управління оперативно</w:t>
      </w:r>
      <w:r w:rsidR="001624EA">
        <w:rPr>
          <w:b/>
          <w:sz w:val="28"/>
          <w:szCs w:val="28"/>
          <w:lang w:val="uk-UA"/>
        </w:rPr>
        <w:t>го</w:t>
      </w:r>
      <w:r w:rsidR="00410406" w:rsidRPr="00410406">
        <w:rPr>
          <w:b/>
          <w:sz w:val="28"/>
          <w:szCs w:val="28"/>
          <w:lang w:val="uk-UA"/>
        </w:rPr>
        <w:t xml:space="preserve"> </w:t>
      </w:r>
      <w:r w:rsidR="00FD68F9">
        <w:rPr>
          <w:b/>
          <w:sz w:val="28"/>
          <w:szCs w:val="28"/>
          <w:lang w:val="uk-UA"/>
        </w:rPr>
        <w:t xml:space="preserve">та технічного </w:t>
      </w:r>
      <w:r w:rsidR="00410406" w:rsidRPr="00410406">
        <w:rPr>
          <w:b/>
          <w:sz w:val="28"/>
          <w:szCs w:val="28"/>
          <w:lang w:val="uk-UA"/>
        </w:rPr>
        <w:t xml:space="preserve">забезпечення </w:t>
      </w:r>
      <w:r w:rsidR="00FD68F9">
        <w:rPr>
          <w:b/>
          <w:sz w:val="28"/>
          <w:szCs w:val="28"/>
          <w:lang w:val="uk-UA"/>
        </w:rPr>
        <w:t>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030028EF" w14:textId="77777777" w:rsidR="005F0557" w:rsidRPr="00D27C2E" w:rsidRDefault="005F0557" w:rsidP="00D34AD8">
      <w:pPr>
        <w:jc w:val="center"/>
        <w:rPr>
          <w:b/>
          <w:bCs/>
          <w:sz w:val="28"/>
          <w:szCs w:val="28"/>
          <w:lang w:val="uk-UA"/>
        </w:rPr>
      </w:pPr>
    </w:p>
    <w:p w14:paraId="0D63693D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420EED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420EED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420EED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7ED13BF7" w:rsidR="00D34AD8" w:rsidRPr="00D34AD8" w:rsidRDefault="00D34AD8" w:rsidP="00FD68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1624EA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FD68F9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086110D5" w14:textId="77777777" w:rsidTr="00420EED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1DA2C110" w:rsidR="00D34AD8" w:rsidRPr="00EA47F2" w:rsidRDefault="00D34AD8" w:rsidP="00620597">
            <w:pPr>
              <w:jc w:val="both"/>
              <w:rPr>
                <w:bCs/>
                <w:lang w:val="uk-UA"/>
              </w:rPr>
            </w:pPr>
            <w:r w:rsidRPr="00D34AD8">
              <w:rPr>
                <w:bCs/>
                <w:lang w:val="uk-UA"/>
              </w:rPr>
              <w:t>Начальник</w:t>
            </w:r>
            <w:r w:rsidR="00410406">
              <w:rPr>
                <w:bCs/>
                <w:lang w:val="uk-UA"/>
              </w:rPr>
              <w:t xml:space="preserve"> </w:t>
            </w:r>
            <w:r w:rsidR="002E457C">
              <w:rPr>
                <w:bCs/>
                <w:lang w:val="uk-UA"/>
              </w:rPr>
              <w:t xml:space="preserve">першого </w:t>
            </w:r>
            <w:r w:rsidRPr="00D34AD8">
              <w:rPr>
                <w:bCs/>
                <w:lang w:val="uk-UA"/>
              </w:rPr>
              <w:t>відділу</w:t>
            </w:r>
            <w:r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337C7364" w14:textId="77777777" w:rsidTr="00420EED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63B8F372" w:rsidR="00D34AD8" w:rsidRPr="00EA47F2" w:rsidRDefault="00D34AD8" w:rsidP="00FD68F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584C6F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D34AD8" w:rsidRPr="00C61D3F" w14:paraId="52FDD125" w14:textId="77777777" w:rsidTr="00420EED">
        <w:tc>
          <w:tcPr>
            <w:tcW w:w="676" w:type="dxa"/>
            <w:shd w:val="clear" w:color="auto" w:fill="auto"/>
          </w:tcPr>
          <w:p w14:paraId="48638FC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1C998B11" w:rsidR="00D34AD8" w:rsidRPr="00FD68F9" w:rsidRDefault="0071016F" w:rsidP="0071016F">
            <w:pPr>
              <w:pStyle w:val="a3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З</w:t>
            </w:r>
            <w:r w:rsidR="00D34AD8"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дійснює організацію</w:t>
            </w:r>
            <w:r w:rsidR="005644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та проведення спеціальних технічних засобів передбачених статтями</w:t>
            </w:r>
            <w:r w:rsidR="00D34AD8"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="005644F2" w:rsidRPr="00564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260, 267, 270  КПК України</w:t>
            </w:r>
            <w:r w:rsidR="005644F2"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</w:p>
        </w:tc>
      </w:tr>
      <w:tr w:rsidR="00D34AD8" w:rsidRPr="00BB01B9" w14:paraId="50C8F1C7" w14:textId="77777777" w:rsidTr="00420EED">
        <w:tc>
          <w:tcPr>
            <w:tcW w:w="676" w:type="dxa"/>
            <w:shd w:val="clear" w:color="auto" w:fill="auto"/>
          </w:tcPr>
          <w:p w14:paraId="6E4D54C0" w14:textId="77777777" w:rsidR="00D34AD8" w:rsidRPr="00EA47F2" w:rsidRDefault="00D34AD8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363BBE00" w14:textId="4989E03A" w:rsidR="00D34AD8" w:rsidRPr="00FD68F9" w:rsidRDefault="00D34AD8" w:rsidP="000B7EFD">
            <w:pPr>
              <w:numPr>
                <w:ilvl w:val="0"/>
                <w:numId w:val="11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підпорядковується керівнику Управління та його заступник</w:t>
            </w:r>
            <w:r w:rsidR="00080A9B">
              <w:rPr>
                <w:lang w:val="uk-UA"/>
              </w:rPr>
              <w:t>у</w:t>
            </w:r>
            <w:r w:rsidRPr="00FD68F9">
              <w:rPr>
                <w:lang w:val="uk-UA"/>
              </w:rPr>
              <w:t>;</w:t>
            </w:r>
          </w:p>
          <w:p w14:paraId="2CF4D0BE" w14:textId="77777777" w:rsidR="00D34AD8" w:rsidRPr="00FD68F9" w:rsidRDefault="00D34AD8" w:rsidP="000B7EFD">
            <w:pPr>
              <w:numPr>
                <w:ilvl w:val="0"/>
                <w:numId w:val="11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02FF43BC" w14:textId="77777777" w:rsidR="000B7EFD" w:rsidRDefault="00D34AD8" w:rsidP="000B7EFD">
            <w:pPr>
              <w:numPr>
                <w:ilvl w:val="0"/>
                <w:numId w:val="11"/>
              </w:numPr>
              <w:ind w:left="262" w:hanging="262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53553EC7" w14:textId="664BBF85" w:rsidR="00D34AD8" w:rsidRPr="000B7EFD" w:rsidRDefault="00D34AD8" w:rsidP="000B7EFD">
            <w:pPr>
              <w:numPr>
                <w:ilvl w:val="0"/>
                <w:numId w:val="11"/>
              </w:numPr>
              <w:ind w:left="262" w:hanging="262"/>
              <w:jc w:val="both"/>
              <w:rPr>
                <w:lang w:val="uk-UA"/>
              </w:rPr>
            </w:pPr>
            <w:r w:rsidRPr="000B7EFD">
              <w:rPr>
                <w:lang w:val="uk-UA"/>
              </w:rPr>
              <w:t xml:space="preserve">координує та контролює діяльність співробітників відділу, в тому числі щодо дотримання законодавства України під час проведення </w:t>
            </w:r>
            <w:proofErr w:type="spellStart"/>
            <w:r w:rsidRPr="000B7EFD">
              <w:rPr>
                <w:lang w:val="uk-UA"/>
              </w:rPr>
              <w:t>оперативно</w:t>
            </w:r>
            <w:proofErr w:type="spellEnd"/>
            <w:r w:rsidRPr="000B7EFD">
              <w:rPr>
                <w:lang w:val="uk-UA"/>
              </w:rPr>
              <w:t xml:space="preserve"> – розшукової діяльності;</w:t>
            </w:r>
          </w:p>
          <w:p w14:paraId="3F91A08C" w14:textId="19F4CC7D" w:rsidR="00D34AD8" w:rsidRPr="00FD68F9" w:rsidRDefault="00D34AD8" w:rsidP="000B7EFD">
            <w:pPr>
              <w:pStyle w:val="10"/>
              <w:numPr>
                <w:ilvl w:val="0"/>
                <w:numId w:val="11"/>
              </w:numPr>
              <w:tabs>
                <w:tab w:val="left" w:pos="327"/>
              </w:tabs>
              <w:spacing w:after="0" w:line="240" w:lineRule="auto"/>
              <w:ind w:left="262" w:hanging="26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8F9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 підрозділом спеціальних технічних заходів</w:t>
            </w:r>
          </w:p>
        </w:tc>
      </w:tr>
      <w:tr w:rsidR="00420EED" w:rsidRPr="00420EED" w14:paraId="4F279A8D" w14:textId="77777777" w:rsidTr="00420EED">
        <w:tc>
          <w:tcPr>
            <w:tcW w:w="676" w:type="dxa"/>
            <w:shd w:val="clear" w:color="auto" w:fill="auto"/>
          </w:tcPr>
          <w:p w14:paraId="6456923E" w14:textId="77777777" w:rsidR="00420EED" w:rsidRPr="00EA47F2" w:rsidRDefault="00420EED" w:rsidP="00D34AD8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83532B5" w14:textId="0FF295F0" w:rsidR="00420EED" w:rsidRPr="00EA47F2" w:rsidRDefault="00420EED" w:rsidP="00D34AD8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5BE72FF4" w14:textId="0F041382" w:rsidR="00420EED" w:rsidRPr="00FD68F9" w:rsidRDefault="00CA36D5" w:rsidP="00420EED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D34AD8" w:rsidRPr="00EA47F2" w14:paraId="7C2EA32F" w14:textId="77777777" w:rsidTr="00420EED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77777777" w:rsidR="00D34AD8" w:rsidRPr="00FD68F9" w:rsidRDefault="00D34AD8" w:rsidP="00D34AD8">
            <w:pPr>
              <w:jc w:val="center"/>
              <w:rPr>
                <w:b/>
                <w:lang w:val="uk-UA"/>
              </w:rPr>
            </w:pPr>
            <w:r w:rsidRPr="00FD68F9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782FC15D" w14:textId="77777777" w:rsidTr="00420EED">
        <w:tc>
          <w:tcPr>
            <w:tcW w:w="9433" w:type="dxa"/>
            <w:gridSpan w:val="3"/>
            <w:shd w:val="clear" w:color="auto" w:fill="auto"/>
          </w:tcPr>
          <w:p w14:paraId="24374A72" w14:textId="77777777" w:rsidR="00D34AD8" w:rsidRPr="00FD68F9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FD68F9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3C89C552" w14:textId="77777777" w:rsidTr="00420EED">
        <w:tc>
          <w:tcPr>
            <w:tcW w:w="676" w:type="dxa"/>
            <w:vMerge w:val="restart"/>
            <w:shd w:val="clear" w:color="auto" w:fill="auto"/>
          </w:tcPr>
          <w:p w14:paraId="5B1A17B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77777777" w:rsidR="00D34AD8" w:rsidRPr="00FD68F9" w:rsidRDefault="00D34AD8" w:rsidP="00D34AD8">
            <w:pPr>
              <w:jc w:val="both"/>
            </w:pPr>
            <w:proofErr w:type="spellStart"/>
            <w:r w:rsidRPr="00FD68F9">
              <w:t>Вища</w:t>
            </w:r>
            <w:proofErr w:type="spellEnd"/>
          </w:p>
        </w:tc>
      </w:tr>
      <w:tr w:rsidR="00D34AD8" w:rsidRPr="00EA47F2" w14:paraId="44806979" w14:textId="77777777" w:rsidTr="00420EED">
        <w:tc>
          <w:tcPr>
            <w:tcW w:w="676" w:type="dxa"/>
            <w:vMerge/>
            <w:shd w:val="clear" w:color="auto" w:fill="auto"/>
          </w:tcPr>
          <w:p w14:paraId="0C63A26D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77777777" w:rsidR="00D34AD8" w:rsidRPr="00FD68F9" w:rsidRDefault="00D34AD8" w:rsidP="00D34AD8">
            <w:pPr>
              <w:jc w:val="both"/>
            </w:pPr>
            <w:proofErr w:type="spellStart"/>
            <w:r w:rsidRPr="00FD68F9">
              <w:t>Спеціаліст</w:t>
            </w:r>
            <w:proofErr w:type="spellEnd"/>
            <w:r w:rsidRPr="00FD68F9">
              <w:t xml:space="preserve"> (</w:t>
            </w:r>
            <w:proofErr w:type="spellStart"/>
            <w:r w:rsidRPr="00FD68F9">
              <w:t>магістр</w:t>
            </w:r>
            <w:proofErr w:type="spellEnd"/>
            <w:r w:rsidRPr="00FD68F9">
              <w:t>)</w:t>
            </w:r>
          </w:p>
        </w:tc>
      </w:tr>
      <w:tr w:rsidR="00D34AD8" w:rsidRPr="00EA47F2" w14:paraId="03F7D48D" w14:textId="77777777" w:rsidTr="00420EED">
        <w:tc>
          <w:tcPr>
            <w:tcW w:w="676" w:type="dxa"/>
            <w:shd w:val="clear" w:color="auto" w:fill="auto"/>
          </w:tcPr>
          <w:p w14:paraId="0D5B1E7A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4FE1C18B" w:rsidR="00D34AD8" w:rsidRPr="00FD68F9" w:rsidRDefault="00C61D3F" w:rsidP="002258D0">
            <w:pPr>
              <w:jc w:val="both"/>
              <w:rPr>
                <w:lang w:val="uk-UA"/>
              </w:rPr>
            </w:pPr>
            <w:r w:rsidRPr="00195013">
              <w:rPr>
                <w:color w:val="000000"/>
                <w:lang w:val="uk-UA"/>
              </w:rPr>
              <w:t xml:space="preserve">Стаж роботи (служби) на посадах у військовій або правоохоронній сферах за напрямком проведення спеціальних технічних заходів передбачених статтею </w:t>
            </w:r>
            <w:bookmarkStart w:id="0" w:name="_GoBack"/>
            <w:bookmarkEnd w:id="0"/>
            <w:r w:rsidR="005644F2" w:rsidRPr="00FD68F9">
              <w:rPr>
                <w:color w:val="000000"/>
                <w:lang w:val="uk-UA"/>
              </w:rPr>
              <w:t>260, 267,</w:t>
            </w:r>
            <w:r w:rsidR="005644F2">
              <w:rPr>
                <w:color w:val="000000"/>
                <w:lang w:val="uk-UA"/>
              </w:rPr>
              <w:t xml:space="preserve"> </w:t>
            </w:r>
            <w:r w:rsidR="005644F2" w:rsidRPr="00FD68F9">
              <w:rPr>
                <w:color w:val="000000"/>
                <w:lang w:val="uk-UA"/>
              </w:rPr>
              <w:t>270  КПК України</w:t>
            </w:r>
            <w:r w:rsidR="005644F2" w:rsidRPr="00195013">
              <w:rPr>
                <w:shd w:val="clear" w:color="auto" w:fill="FFFFFF"/>
                <w:lang w:val="uk-UA"/>
              </w:rPr>
              <w:t xml:space="preserve"> </w:t>
            </w:r>
            <w:r w:rsidRPr="00195013">
              <w:rPr>
                <w:shd w:val="clear" w:color="auto" w:fill="FFFFFF"/>
                <w:lang w:val="uk-UA"/>
              </w:rPr>
              <w:t xml:space="preserve">не менше </w:t>
            </w:r>
            <w:r>
              <w:rPr>
                <w:shd w:val="clear" w:color="auto" w:fill="FFFFFF"/>
                <w:lang w:val="uk-UA"/>
              </w:rPr>
              <w:t>десяти</w:t>
            </w:r>
            <w:r w:rsidRPr="00195013">
              <w:rPr>
                <w:shd w:val="clear" w:color="auto" w:fill="FFFFFF"/>
                <w:lang w:val="uk-UA"/>
              </w:rPr>
              <w:t xml:space="preserve"> років</w:t>
            </w:r>
            <w:r>
              <w:rPr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>у тому числі протягом останніх п’яти років в оперативно-розшукових підрозділах</w:t>
            </w:r>
          </w:p>
        </w:tc>
      </w:tr>
      <w:tr w:rsidR="00D34AD8" w:rsidRPr="00EA47F2" w14:paraId="7717D734" w14:textId="77777777" w:rsidTr="00420EED">
        <w:tc>
          <w:tcPr>
            <w:tcW w:w="676" w:type="dxa"/>
            <w:shd w:val="clear" w:color="auto" w:fill="auto"/>
          </w:tcPr>
          <w:p w14:paraId="55A1DBB2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77777777" w:rsidR="00D34AD8" w:rsidRPr="00FD68F9" w:rsidRDefault="00D34AD8" w:rsidP="00D34AD8">
            <w:pPr>
              <w:rPr>
                <w:lang w:val="uk-UA"/>
              </w:rPr>
            </w:pPr>
            <w:r w:rsidRPr="00FD68F9">
              <w:rPr>
                <w:lang w:val="uk-UA"/>
              </w:rPr>
              <w:t>Вільно</w:t>
            </w:r>
          </w:p>
        </w:tc>
      </w:tr>
      <w:tr w:rsidR="00D34AD8" w:rsidRPr="00EA47F2" w14:paraId="7F4F9FE7" w14:textId="77777777" w:rsidTr="00420EED">
        <w:tc>
          <w:tcPr>
            <w:tcW w:w="676" w:type="dxa"/>
            <w:shd w:val="clear" w:color="auto" w:fill="auto"/>
          </w:tcPr>
          <w:p w14:paraId="68A7E49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77777777" w:rsidR="00D34AD8" w:rsidRPr="00FD68F9" w:rsidRDefault="00D34AD8" w:rsidP="00D34AD8">
            <w:pPr>
              <w:rPr>
                <w:lang w:val="uk-UA"/>
              </w:rPr>
            </w:pPr>
            <w:r w:rsidRPr="00FD68F9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14:paraId="5FF7F4F5" w14:textId="77777777" w:rsidTr="00420EED">
        <w:tc>
          <w:tcPr>
            <w:tcW w:w="9433" w:type="dxa"/>
            <w:gridSpan w:val="3"/>
            <w:shd w:val="clear" w:color="auto" w:fill="auto"/>
          </w:tcPr>
          <w:p w14:paraId="3DD99A0F" w14:textId="77777777" w:rsidR="00D34AD8" w:rsidRPr="00FD68F9" w:rsidRDefault="00D34AD8" w:rsidP="00D34AD8">
            <w:pPr>
              <w:jc w:val="center"/>
              <w:rPr>
                <w:i/>
                <w:lang w:val="uk-UA"/>
              </w:rPr>
            </w:pPr>
            <w:r w:rsidRPr="00FD68F9">
              <w:rPr>
                <w:i/>
                <w:lang w:val="uk-UA"/>
              </w:rPr>
              <w:t>2. Спеціальні вимоги</w:t>
            </w:r>
          </w:p>
        </w:tc>
      </w:tr>
      <w:tr w:rsidR="00D34AD8" w:rsidRPr="008977E2" w14:paraId="0D659828" w14:textId="77777777" w:rsidTr="00420EED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69B51EE4" w:rsidR="00D34AD8" w:rsidRPr="00FD68F9" w:rsidRDefault="00D34AD8" w:rsidP="00D34AD8">
            <w:pPr>
              <w:jc w:val="both"/>
              <w:rPr>
                <w:lang w:val="uk-UA"/>
              </w:rPr>
            </w:pPr>
            <w:r w:rsidRPr="00FD68F9">
              <w:rPr>
                <w:rStyle w:val="rvts0"/>
                <w:lang w:val="uk-UA"/>
              </w:rPr>
              <w:t>Право</w:t>
            </w:r>
            <w:r w:rsidR="0071016F">
              <w:rPr>
                <w:rStyle w:val="rvts0"/>
                <w:lang w:val="uk-UA"/>
              </w:rPr>
              <w:t>знавство</w:t>
            </w:r>
          </w:p>
        </w:tc>
      </w:tr>
      <w:tr w:rsidR="00D34AD8" w:rsidRPr="00EA47F2" w14:paraId="20C0FAAE" w14:textId="77777777" w:rsidTr="00420EED">
        <w:tc>
          <w:tcPr>
            <w:tcW w:w="676" w:type="dxa"/>
            <w:shd w:val="clear" w:color="auto" w:fill="auto"/>
          </w:tcPr>
          <w:p w14:paraId="07629982" w14:textId="6AFB08D8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0788DBB8" w14:textId="77777777" w:rsidR="00C61D3F" w:rsidRPr="001F525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861C85C" w14:textId="77777777" w:rsidR="00C61D3F" w:rsidRPr="001F525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4A5032D5" w14:textId="77777777" w:rsidR="00C61D3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01BB052D" w14:textId="77777777" w:rsidR="00C61D3F" w:rsidRPr="001F525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7EC2431F" w14:textId="77777777" w:rsidR="00C61D3F" w:rsidRPr="001F525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3833202A" w14:textId="77777777" w:rsidR="00C61D3F" w:rsidRPr="00C61D3F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27655A8" w14:textId="161ED737" w:rsidR="00D34AD8" w:rsidRPr="00FD68F9" w:rsidRDefault="00C61D3F" w:rsidP="00C61D3F">
            <w:pPr>
              <w:pStyle w:val="1"/>
              <w:numPr>
                <w:ilvl w:val="0"/>
                <w:numId w:val="3"/>
              </w:numPr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D34AD8" w:rsidRPr="00BF6229" w14:paraId="618B8D8D" w14:textId="77777777" w:rsidTr="00420EED">
        <w:tc>
          <w:tcPr>
            <w:tcW w:w="676" w:type="dxa"/>
            <w:shd w:val="clear" w:color="auto" w:fill="auto"/>
          </w:tcPr>
          <w:p w14:paraId="265DA73A" w14:textId="7F6C6AB3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2E0A6CE5" w14:textId="6FA6BCA8" w:rsidR="00420EED" w:rsidRDefault="00420EED" w:rsidP="00BE1049">
            <w:pPr>
              <w:numPr>
                <w:ilvl w:val="0"/>
                <w:numId w:val="9"/>
              </w:numPr>
              <w:tabs>
                <w:tab w:val="left" w:pos="299"/>
              </w:tabs>
              <w:ind w:left="267" w:hanging="283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вміння п</w:t>
            </w:r>
            <w:r w:rsidRPr="00FD68F9">
              <w:rPr>
                <w:color w:val="000000"/>
                <w:lang w:val="uk-UA"/>
              </w:rPr>
              <w:t>роведення спеціальних технічних заходів передбачених статтями 260, 267,</w:t>
            </w:r>
            <w:r>
              <w:rPr>
                <w:color w:val="000000"/>
                <w:lang w:val="uk-UA"/>
              </w:rPr>
              <w:t xml:space="preserve"> </w:t>
            </w:r>
            <w:r w:rsidRPr="00FD68F9">
              <w:rPr>
                <w:color w:val="000000"/>
                <w:lang w:val="uk-UA"/>
              </w:rPr>
              <w:t>270  КПК України</w:t>
            </w:r>
            <w:r>
              <w:rPr>
                <w:color w:val="000000"/>
                <w:lang w:val="uk-UA"/>
              </w:rPr>
              <w:t>;</w:t>
            </w:r>
          </w:p>
          <w:p w14:paraId="3A9EC264" w14:textId="77777777" w:rsidR="00D34AD8" w:rsidRPr="00FD68F9" w:rsidRDefault="00D34AD8" w:rsidP="00BE1049">
            <w:pPr>
              <w:numPr>
                <w:ilvl w:val="0"/>
                <w:numId w:val="9"/>
              </w:numPr>
              <w:tabs>
                <w:tab w:val="left" w:pos="299"/>
              </w:tabs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професійний досвід за напрямом роботи;</w:t>
            </w:r>
          </w:p>
          <w:p w14:paraId="77944347" w14:textId="77777777" w:rsidR="00D34AD8" w:rsidRPr="00FD68F9" w:rsidRDefault="00D34AD8" w:rsidP="00BE1049">
            <w:pPr>
              <w:widowControl w:val="0"/>
              <w:numPr>
                <w:ilvl w:val="0"/>
                <w:numId w:val="9"/>
              </w:numPr>
              <w:tabs>
                <w:tab w:val="left" w:pos="299"/>
              </w:tabs>
              <w:suppressAutoHyphens/>
              <w:ind w:left="267" w:hanging="283"/>
              <w:jc w:val="both"/>
              <w:rPr>
                <w:lang w:val="uk-UA"/>
              </w:rPr>
            </w:pPr>
            <w:r w:rsidRPr="00FD68F9">
              <w:rPr>
                <w:color w:val="333333"/>
                <w:lang w:val="uk-UA"/>
              </w:rPr>
              <w:t>навички</w:t>
            </w:r>
            <w:r w:rsidRPr="00FD68F9">
              <w:rPr>
                <w:lang w:val="uk-UA"/>
              </w:rPr>
              <w:t xml:space="preserve"> тлумачення законодавчих актів та застосовування їх на практиці;</w:t>
            </w:r>
          </w:p>
          <w:p w14:paraId="0DE5E98A" w14:textId="77777777" w:rsidR="00D34AD8" w:rsidRPr="00FD68F9" w:rsidRDefault="00D34AD8" w:rsidP="00BE1049">
            <w:pPr>
              <w:widowControl w:val="0"/>
              <w:numPr>
                <w:ilvl w:val="0"/>
                <w:numId w:val="9"/>
              </w:numPr>
              <w:tabs>
                <w:tab w:val="left" w:pos="299"/>
              </w:tabs>
              <w:suppressAutoHyphens/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 xml:space="preserve">вміння складати документи правового характеру, здійснювати їх оцінку, надавати правові висновки та консультації; </w:t>
            </w:r>
          </w:p>
          <w:p w14:paraId="483D1897" w14:textId="77777777" w:rsidR="00D34AD8" w:rsidRPr="00FD68F9" w:rsidRDefault="00D34AD8" w:rsidP="00BE1049">
            <w:pPr>
              <w:widowControl w:val="0"/>
              <w:numPr>
                <w:ilvl w:val="0"/>
                <w:numId w:val="9"/>
              </w:numPr>
              <w:tabs>
                <w:tab w:val="left" w:pos="299"/>
              </w:tabs>
              <w:suppressAutoHyphens/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вміння швидко і правильно орієнтуватися в реальних правових ситуаціях;</w:t>
            </w:r>
          </w:p>
          <w:p w14:paraId="6AE5414E" w14:textId="6AA05A5C" w:rsidR="00D34AD8" w:rsidRPr="00FD68F9" w:rsidRDefault="00D34AD8" w:rsidP="00BE1049">
            <w:pPr>
              <w:pStyle w:val="a6"/>
              <w:numPr>
                <w:ilvl w:val="0"/>
                <w:numId w:val="9"/>
              </w:numPr>
              <w:tabs>
                <w:tab w:val="left" w:pos="299"/>
              </w:tabs>
              <w:spacing w:after="0" w:line="240" w:lineRule="auto"/>
              <w:ind w:left="26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8F9">
              <w:rPr>
                <w:rFonts w:ascii="Times New Roman" w:hAnsi="Times New Roman"/>
                <w:sz w:val="24"/>
                <w:szCs w:val="24"/>
              </w:rPr>
              <w:t>комунікативні та організаторські здібності;</w:t>
            </w:r>
          </w:p>
          <w:p w14:paraId="78072F1D" w14:textId="77777777" w:rsidR="00D34AD8" w:rsidRPr="00FD68F9" w:rsidRDefault="00D34AD8" w:rsidP="00BE1049">
            <w:pPr>
              <w:pStyle w:val="a6"/>
              <w:numPr>
                <w:ilvl w:val="0"/>
                <w:numId w:val="9"/>
              </w:numPr>
              <w:tabs>
                <w:tab w:val="left" w:pos="299"/>
              </w:tabs>
              <w:spacing w:after="0" w:line="240" w:lineRule="auto"/>
              <w:ind w:left="26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8F9">
              <w:rPr>
                <w:rFonts w:ascii="Times New Roman" w:hAnsi="Times New Roman"/>
                <w:color w:val="000000"/>
                <w:spacing w:val="-4"/>
                <w:kern w:val="24"/>
                <w:sz w:val="24"/>
                <w:szCs w:val="24"/>
              </w:rPr>
              <w:t>навички постановки цілей та організації робіт;</w:t>
            </w:r>
          </w:p>
          <w:p w14:paraId="46A76D63" w14:textId="77777777" w:rsidR="00D34AD8" w:rsidRPr="00FD68F9" w:rsidRDefault="00D34AD8" w:rsidP="00BE1049">
            <w:pPr>
              <w:numPr>
                <w:ilvl w:val="0"/>
                <w:numId w:val="9"/>
              </w:numPr>
              <w:tabs>
                <w:tab w:val="left" w:pos="299"/>
              </w:tabs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порядок роботи з інформацією з обмеженим доступом;</w:t>
            </w:r>
          </w:p>
          <w:p w14:paraId="201C4090" w14:textId="77777777" w:rsidR="00D34AD8" w:rsidRPr="00FD68F9" w:rsidRDefault="00D34AD8" w:rsidP="00BE1049">
            <w:pPr>
              <w:numPr>
                <w:ilvl w:val="0"/>
                <w:numId w:val="9"/>
              </w:numPr>
              <w:tabs>
                <w:tab w:val="left" w:pos="299"/>
              </w:tabs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14:paraId="0F12DBEB" w14:textId="416E1616" w:rsidR="00D34AD8" w:rsidRPr="00FD68F9" w:rsidRDefault="00D34AD8" w:rsidP="00BE1049">
            <w:pPr>
              <w:numPr>
                <w:ilvl w:val="0"/>
                <w:numId w:val="9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знання та використання засобів комунікацій, комп'ютерної техніки та програмного забезпе</w:t>
            </w:r>
            <w:r w:rsidR="00BE1049">
              <w:rPr>
                <w:lang w:val="uk-UA"/>
              </w:rPr>
              <w:t>чення</w:t>
            </w:r>
          </w:p>
        </w:tc>
      </w:tr>
      <w:tr w:rsidR="00D34AD8" w:rsidRPr="00EA47F2" w14:paraId="3180A70F" w14:textId="77777777" w:rsidTr="00420EED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0B2A0DAC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32598A2B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6F94C500" w:rsidR="00D34AD8" w:rsidRPr="00BE104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 w:eastAsia="en-US"/>
              </w:rPr>
              <w:t>здатність координувати т</w:t>
            </w:r>
            <w:r w:rsidR="00BE1049">
              <w:rPr>
                <w:lang w:val="uk-UA" w:eastAsia="en-US"/>
              </w:rPr>
              <w:t>а контролювати діяльність групи</w:t>
            </w:r>
          </w:p>
        </w:tc>
      </w:tr>
      <w:tr w:rsidR="00D34AD8" w:rsidRPr="00BB01B9" w14:paraId="7D8A6AAC" w14:textId="77777777" w:rsidTr="005644F2">
        <w:trPr>
          <w:trHeight w:val="1108"/>
        </w:trPr>
        <w:tc>
          <w:tcPr>
            <w:tcW w:w="676" w:type="dxa"/>
            <w:shd w:val="clear" w:color="auto" w:fill="auto"/>
          </w:tcPr>
          <w:p w14:paraId="2F95C9FC" w14:textId="33CCB5DD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6673BCAA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оперативне виконання поставлених задач;</w:t>
            </w:r>
          </w:p>
          <w:p w14:paraId="0119B076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висока швидкість мислення;</w:t>
            </w:r>
          </w:p>
          <w:p w14:paraId="19D0E268" w14:textId="13A9DFE8" w:rsidR="00D34AD8" w:rsidRPr="00BE1049" w:rsidRDefault="00D34AD8" w:rsidP="00BE1049">
            <w:pPr>
              <w:numPr>
                <w:ilvl w:val="0"/>
                <w:numId w:val="3"/>
              </w:numPr>
              <w:ind w:left="267" w:hanging="283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аналіз і прогнозування н</w:t>
            </w:r>
            <w:r w:rsidR="00BE1049">
              <w:rPr>
                <w:lang w:val="uk-UA"/>
              </w:rPr>
              <w:t>аслідків рішень, що приймаються</w:t>
            </w:r>
          </w:p>
        </w:tc>
      </w:tr>
      <w:tr w:rsidR="00D34AD8" w:rsidRPr="00EA47F2" w14:paraId="5D61D230" w14:textId="77777777" w:rsidTr="005644F2">
        <w:trPr>
          <w:trHeight w:val="1482"/>
        </w:trPr>
        <w:tc>
          <w:tcPr>
            <w:tcW w:w="676" w:type="dxa"/>
            <w:shd w:val="clear" w:color="auto" w:fill="auto"/>
          </w:tcPr>
          <w:p w14:paraId="422B3FD8" w14:textId="249CA18F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15589FD6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комунікабельність;</w:t>
            </w:r>
          </w:p>
          <w:p w14:paraId="03F89901" w14:textId="77777777" w:rsidR="00D34AD8" w:rsidRPr="00FD68F9" w:rsidRDefault="00D34AD8" w:rsidP="00BE104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458D3BE7" w:rsidR="00D34AD8" w:rsidRPr="005644F2" w:rsidRDefault="00D34AD8" w:rsidP="005644F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використовуват</w:t>
            </w:r>
            <w:r w:rsidR="00BE1049">
              <w:rPr>
                <w:lang w:val="uk-UA"/>
              </w:rPr>
              <w:t>и засоби зв’язку та комунікації</w:t>
            </w:r>
          </w:p>
        </w:tc>
      </w:tr>
      <w:tr w:rsidR="00D34AD8" w:rsidRPr="00EA47F2" w14:paraId="5E1C19FF" w14:textId="77777777" w:rsidTr="00420EED">
        <w:tc>
          <w:tcPr>
            <w:tcW w:w="676" w:type="dxa"/>
            <w:shd w:val="clear" w:color="auto" w:fill="auto"/>
          </w:tcPr>
          <w:p w14:paraId="0CC95EF2" w14:textId="0C11E14D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C9772B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8524885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вміння розподіляти завдання серед виконавців;</w:t>
            </w:r>
          </w:p>
          <w:p w14:paraId="27B4C825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 xml:space="preserve">систематизація інформації та аналітичне </w:t>
            </w:r>
            <w:r w:rsidRPr="00FD68F9">
              <w:rPr>
                <w:lang w:val="uk-UA"/>
              </w:rPr>
              <w:lastRenderedPageBreak/>
              <w:t>мислення;</w:t>
            </w:r>
          </w:p>
          <w:p w14:paraId="5D6F0543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орієнтація на результат та цілеспрямованість;</w:t>
            </w:r>
          </w:p>
          <w:p w14:paraId="0729C2AB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добре розвинена пам'ять;</w:t>
            </w:r>
          </w:p>
          <w:p w14:paraId="681DE01A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стійкість до стресу;</w:t>
            </w:r>
          </w:p>
          <w:p w14:paraId="5D2B384F" w14:textId="3D45946D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сміливість, чесність та відп</w:t>
            </w:r>
            <w:r w:rsidR="00BE1049">
              <w:rPr>
                <w:lang w:val="uk-UA"/>
              </w:rPr>
              <w:t>овідальність за доручену справу</w:t>
            </w:r>
          </w:p>
        </w:tc>
      </w:tr>
      <w:tr w:rsidR="00D34AD8" w:rsidRPr="00EA47F2" w14:paraId="30343FEC" w14:textId="77777777" w:rsidTr="00420EED">
        <w:trPr>
          <w:trHeight w:val="1531"/>
        </w:trPr>
        <w:tc>
          <w:tcPr>
            <w:tcW w:w="676" w:type="dxa"/>
            <w:shd w:val="clear" w:color="auto" w:fill="auto"/>
          </w:tcPr>
          <w:p w14:paraId="771E29AB" w14:textId="1ACD00AC" w:rsidR="00D34AD8" w:rsidRPr="00EA47F2" w:rsidRDefault="00D34AD8" w:rsidP="00C9772B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C9772B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159835B1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працювати в команді;</w:t>
            </w:r>
          </w:p>
          <w:p w14:paraId="0B509215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неупередженість та об’єктивність;</w:t>
            </w:r>
          </w:p>
          <w:p w14:paraId="2D00EDBF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уміння надавати зворотний зв'язок;</w:t>
            </w:r>
          </w:p>
          <w:p w14:paraId="7665888B" w14:textId="31C0E556" w:rsidR="00D34AD8" w:rsidRPr="005644F2" w:rsidRDefault="00D34AD8" w:rsidP="005644F2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 xml:space="preserve">підвищення теоретичних та </w:t>
            </w:r>
            <w:r w:rsidR="00BE1049">
              <w:rPr>
                <w:lang w:val="uk-UA"/>
              </w:rPr>
              <w:t>практичних навичок членів групи</w:t>
            </w:r>
          </w:p>
        </w:tc>
      </w:tr>
      <w:tr w:rsidR="00D34AD8" w:rsidRPr="00EA47F2" w14:paraId="4564866F" w14:textId="77777777" w:rsidTr="00420EED">
        <w:tc>
          <w:tcPr>
            <w:tcW w:w="676" w:type="dxa"/>
            <w:shd w:val="clear" w:color="auto" w:fill="auto"/>
          </w:tcPr>
          <w:p w14:paraId="5F850B49" w14:textId="1483881C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D34AD8" w:rsidRPr="00EA47F2" w:rsidRDefault="00D34AD8" w:rsidP="00D34AD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6C858F98" w14:textId="77777777" w:rsidR="00D34AD8" w:rsidRPr="00FD68F9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1D171DF3" w:rsidR="00D34AD8" w:rsidRPr="00FD68F9" w:rsidRDefault="00D34AD8" w:rsidP="00D34AD8">
            <w:pPr>
              <w:ind w:left="360"/>
              <w:jc w:val="both"/>
              <w:rPr>
                <w:lang w:val="uk-UA"/>
              </w:rPr>
            </w:pPr>
            <w:r w:rsidRPr="00FD68F9">
              <w:rPr>
                <w:lang w:val="uk-UA"/>
              </w:rPr>
              <w:t>ви</w:t>
            </w:r>
            <w:r w:rsidR="002E457C">
              <w:rPr>
                <w:lang w:val="uk-UA"/>
              </w:rPr>
              <w:t>конання плану змін та покращень</w:t>
            </w:r>
          </w:p>
        </w:tc>
      </w:tr>
      <w:tr w:rsidR="00D34AD8" w:rsidRPr="00BF6229" w14:paraId="144DBC7A" w14:textId="77777777" w:rsidTr="00C61D3F">
        <w:trPr>
          <w:trHeight w:val="1978"/>
        </w:trPr>
        <w:tc>
          <w:tcPr>
            <w:tcW w:w="676" w:type="dxa"/>
          </w:tcPr>
          <w:p w14:paraId="3C86322E" w14:textId="1FB87934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033FF119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795C4DE5" w14:textId="3B54A012" w:rsidR="00D34AD8" w:rsidRPr="002357C8" w:rsidRDefault="00D34AD8" w:rsidP="002357C8">
            <w:pPr>
              <w:pStyle w:val="a6"/>
              <w:numPr>
                <w:ilvl w:val="0"/>
                <w:numId w:val="10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7C8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2357C8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2357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40641E" w14:textId="3FF6CB0E" w:rsidR="00D34AD8" w:rsidRPr="002357C8" w:rsidRDefault="00D34AD8" w:rsidP="002357C8">
            <w:pPr>
              <w:pStyle w:val="a6"/>
              <w:numPr>
                <w:ilvl w:val="0"/>
                <w:numId w:val="10"/>
              </w:numPr>
              <w:ind w:left="409" w:hanging="409"/>
              <w:jc w:val="both"/>
            </w:pPr>
            <w:r w:rsidRPr="002357C8">
              <w:rPr>
                <w:rFonts w:ascii="Times New Roman" w:hAnsi="Times New Roman"/>
                <w:sz w:val="24"/>
                <w:szCs w:val="24"/>
              </w:rPr>
              <w:t>використання спеціального програмного забезпечення</w:t>
            </w:r>
          </w:p>
        </w:tc>
      </w:tr>
      <w:tr w:rsidR="00D34AD8" w:rsidRPr="00EA47F2" w14:paraId="4E852CB8" w14:textId="77777777" w:rsidTr="00420EED">
        <w:tc>
          <w:tcPr>
            <w:tcW w:w="676" w:type="dxa"/>
            <w:shd w:val="clear" w:color="auto" w:fill="auto"/>
          </w:tcPr>
          <w:p w14:paraId="05444541" w14:textId="610CF989" w:rsidR="00D34AD8" w:rsidRPr="00EA47F2" w:rsidRDefault="00C9772B" w:rsidP="00D34AD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494C77C3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159B5BB2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041965B4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14:paraId="5D5F5A0B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E0E45EB" w14:textId="77777777" w:rsidR="00D34AD8" w:rsidRPr="00EA47F2" w:rsidRDefault="00D34AD8" w:rsidP="00D34AD8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749D0DC0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14:paraId="48258698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62A95B32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161C6F2C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5BE1B4F0" w14:textId="7777777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7CE73FBD" w14:textId="0AA17217" w:rsidR="00D34AD8" w:rsidRPr="00EA47F2" w:rsidRDefault="00D34AD8" w:rsidP="00D34AD8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 w:rsidR="002357C8">
              <w:rPr>
                <w:lang w:val="uk-UA"/>
              </w:rPr>
              <w:t>працювати в стресових ситуаціях</w:t>
            </w:r>
          </w:p>
        </w:tc>
      </w:tr>
    </w:tbl>
    <w:p w14:paraId="661180CF" w14:textId="77777777" w:rsidR="00D34AD8" w:rsidRPr="00EA47F2" w:rsidRDefault="00D34AD8" w:rsidP="00D34AD8">
      <w:pPr>
        <w:rPr>
          <w:lang w:val="uk-UA"/>
        </w:rPr>
      </w:pPr>
    </w:p>
    <w:p w14:paraId="004FF35B" w14:textId="77777777" w:rsidR="005F42B3" w:rsidRDefault="005F42B3" w:rsidP="005F42B3">
      <w:pPr>
        <w:rPr>
          <w:lang w:val="uk-UA"/>
        </w:rPr>
      </w:pPr>
    </w:p>
    <w:sectPr w:rsidR="005F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216113"/>
    <w:multiLevelType w:val="hybridMultilevel"/>
    <w:tmpl w:val="DAFED4A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42DE6"/>
    <w:multiLevelType w:val="hybridMultilevel"/>
    <w:tmpl w:val="FB6AC3C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85F3D"/>
    <w:multiLevelType w:val="hybridMultilevel"/>
    <w:tmpl w:val="FBDE0C1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80A9B"/>
    <w:rsid w:val="000B7EFD"/>
    <w:rsid w:val="001624EA"/>
    <w:rsid w:val="00207A6D"/>
    <w:rsid w:val="002252EF"/>
    <w:rsid w:val="002258D0"/>
    <w:rsid w:val="002357C8"/>
    <w:rsid w:val="002450A7"/>
    <w:rsid w:val="002E457C"/>
    <w:rsid w:val="00410406"/>
    <w:rsid w:val="00420EED"/>
    <w:rsid w:val="005644F2"/>
    <w:rsid w:val="00584C6F"/>
    <w:rsid w:val="005D5F88"/>
    <w:rsid w:val="005E7F09"/>
    <w:rsid w:val="005F0557"/>
    <w:rsid w:val="005F42B3"/>
    <w:rsid w:val="0071016F"/>
    <w:rsid w:val="009C2855"/>
    <w:rsid w:val="00A3430B"/>
    <w:rsid w:val="00A9353C"/>
    <w:rsid w:val="00BB01B9"/>
    <w:rsid w:val="00BE1049"/>
    <w:rsid w:val="00C46830"/>
    <w:rsid w:val="00C61D3F"/>
    <w:rsid w:val="00C9772B"/>
    <w:rsid w:val="00CA36D5"/>
    <w:rsid w:val="00D34AD8"/>
    <w:rsid w:val="00D90A85"/>
    <w:rsid w:val="00F52748"/>
    <w:rsid w:val="00F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F5274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2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3087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2019-06-05T07:15:00Z</cp:lastPrinted>
  <dcterms:created xsi:type="dcterms:W3CDTF">2019-05-31T13:09:00Z</dcterms:created>
  <dcterms:modified xsi:type="dcterms:W3CDTF">2020-05-15T15:25:00Z</dcterms:modified>
</cp:coreProperties>
</file>