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1923" w:rsidRPr="00D306E1" w:rsidRDefault="00601923" w:rsidP="00601923">
      <w:pPr>
        <w:autoSpaceDE w:val="0"/>
        <w:autoSpaceDN w:val="0"/>
        <w:adjustRightInd w:val="0"/>
        <w:ind w:left="4962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306E1">
        <w:rPr>
          <w:rFonts w:ascii="Times New Roman" w:hAnsi="Times New Roman"/>
          <w:color w:val="000000"/>
          <w:sz w:val="28"/>
          <w:szCs w:val="28"/>
          <w:lang w:val="uk-UA"/>
        </w:rPr>
        <w:t>ЗАТВЕРДЖЕНО</w:t>
      </w:r>
    </w:p>
    <w:p w:rsidR="00601923" w:rsidRPr="00D306E1" w:rsidRDefault="00601923" w:rsidP="00601923">
      <w:pPr>
        <w:autoSpaceDE w:val="0"/>
        <w:autoSpaceDN w:val="0"/>
        <w:adjustRightInd w:val="0"/>
        <w:ind w:left="4962" w:right="-61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306E1">
        <w:rPr>
          <w:rFonts w:ascii="Times New Roman" w:hAnsi="Times New Roman"/>
          <w:color w:val="000000"/>
          <w:sz w:val="28"/>
          <w:szCs w:val="28"/>
          <w:lang w:val="uk-UA"/>
        </w:rPr>
        <w:t>Наказ Державного бюро розслідувань</w:t>
      </w:r>
    </w:p>
    <w:p w:rsidR="00601923" w:rsidRPr="007E2BE5" w:rsidRDefault="00D42A17" w:rsidP="00601923">
      <w:pPr>
        <w:ind w:left="4962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26.11.</w:t>
      </w:r>
      <w:r w:rsidR="00601923">
        <w:rPr>
          <w:rFonts w:ascii="Times New Roman" w:hAnsi="Times New Roman"/>
          <w:color w:val="000000"/>
          <w:sz w:val="28"/>
          <w:szCs w:val="28"/>
          <w:lang w:val="uk-UA"/>
        </w:rPr>
        <w:t>2020</w:t>
      </w:r>
      <w:r w:rsidR="00601923" w:rsidRPr="00550E2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01923">
        <w:rPr>
          <w:rFonts w:ascii="Times New Roman" w:hAnsi="Times New Roman"/>
          <w:color w:val="000000"/>
          <w:sz w:val="28"/>
          <w:szCs w:val="28"/>
          <w:lang w:val="uk-UA"/>
        </w:rPr>
        <w:t xml:space="preserve"> №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778</w:t>
      </w:r>
    </w:p>
    <w:p w:rsidR="00601923" w:rsidRPr="00D306E1" w:rsidRDefault="00601923" w:rsidP="00601923">
      <w:pPr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601923" w:rsidRPr="00D306E1" w:rsidRDefault="00601923" w:rsidP="00601923">
      <w:pPr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D306E1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Кваліфікаційні вимоги </w:t>
      </w:r>
    </w:p>
    <w:p w:rsidR="00601923" w:rsidRPr="00D306E1" w:rsidRDefault="00601923" w:rsidP="00601923">
      <w:pPr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D306E1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та критерії професійної придатності для зайняття посади </w:t>
      </w:r>
    </w:p>
    <w:p w:rsidR="00601923" w:rsidRPr="00FB4F43" w:rsidRDefault="001357EF" w:rsidP="00601923">
      <w:pPr>
        <w:jc w:val="center"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головного</w:t>
      </w:r>
      <w:r w:rsidR="00601923" w:rsidRPr="00D306E1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спеціаліста </w:t>
      </w:r>
      <w:r w:rsidR="00601923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Відділу </w:t>
      </w:r>
      <w:r w:rsidR="006E1B17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фінансового забезпечення Управління </w:t>
      </w:r>
      <w:r w:rsidR="001E5297">
        <w:rPr>
          <w:rFonts w:ascii="Times New Roman" w:hAnsi="Times New Roman"/>
          <w:b/>
          <w:color w:val="000000"/>
          <w:sz w:val="28"/>
          <w:szCs w:val="28"/>
          <w:lang w:val="uk-UA"/>
        </w:rPr>
        <w:t>фінансової діяльності та бухгалтерського обліку Де</w:t>
      </w:r>
      <w:r w:rsidR="00601923" w:rsidRPr="00D306E1">
        <w:rPr>
          <w:rFonts w:ascii="Times New Roman" w:hAnsi="Times New Roman"/>
          <w:b/>
          <w:color w:val="000000"/>
          <w:sz w:val="28"/>
          <w:szCs w:val="28"/>
          <w:lang w:val="uk-UA"/>
        </w:rPr>
        <w:t>ржавного бюро розслідувань</w:t>
      </w:r>
    </w:p>
    <w:p w:rsidR="00601923" w:rsidRPr="00FB4F43" w:rsidRDefault="00601923" w:rsidP="00601923">
      <w:pPr>
        <w:rPr>
          <w:rFonts w:ascii="Times New Roman" w:hAnsi="Times New Roman"/>
          <w:color w:val="000000"/>
          <w:lang w:val="uk-UA"/>
        </w:rPr>
      </w:pPr>
    </w:p>
    <w:tbl>
      <w:tblPr>
        <w:tblW w:w="482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13"/>
        <w:gridCol w:w="3600"/>
        <w:gridCol w:w="5568"/>
      </w:tblGrid>
      <w:tr w:rsidR="00601923" w:rsidRPr="00D306E1" w:rsidTr="001357EF"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І</w:t>
            </w:r>
          </w:p>
        </w:tc>
        <w:tc>
          <w:tcPr>
            <w:tcW w:w="90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ЗАГАЛЬНІ ВИМОГИ</w:t>
            </w:r>
          </w:p>
        </w:tc>
      </w:tr>
      <w:tr w:rsidR="00601923" w:rsidRPr="00D306E1" w:rsidTr="001357EF">
        <w:tc>
          <w:tcPr>
            <w:tcW w:w="5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3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Освіта</w:t>
            </w:r>
          </w:p>
        </w:tc>
        <w:tc>
          <w:tcPr>
            <w:tcW w:w="5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1E5297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 xml:space="preserve">вища </w:t>
            </w:r>
          </w:p>
        </w:tc>
      </w:tr>
      <w:tr w:rsidR="00601923" w:rsidRPr="00D306E1" w:rsidTr="001357EF">
        <w:tc>
          <w:tcPr>
            <w:tcW w:w="5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923" w:rsidRPr="00D306E1" w:rsidRDefault="00601923" w:rsidP="00CB6D76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923" w:rsidRPr="00D306E1" w:rsidRDefault="00601923" w:rsidP="00CB6D7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Ступінь вищої освіти</w:t>
            </w:r>
          </w:p>
        </w:tc>
        <w:tc>
          <w:tcPr>
            <w:tcW w:w="5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923" w:rsidRPr="00D306E1" w:rsidRDefault="00601923" w:rsidP="00CB6D7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спеціаліст, магістр</w:t>
            </w:r>
            <w:r w:rsidR="00DE3643">
              <w:rPr>
                <w:rFonts w:ascii="Times New Roman" w:hAnsi="Times New Roman"/>
                <w:color w:val="000000"/>
                <w:lang w:val="uk-UA"/>
              </w:rPr>
              <w:t>, бакалавр</w:t>
            </w:r>
          </w:p>
        </w:tc>
      </w:tr>
      <w:tr w:rsidR="00601923" w:rsidRPr="00DE3643" w:rsidTr="001357E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923" w:rsidRPr="00D306E1" w:rsidRDefault="00601923" w:rsidP="00CB6D7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Галузь знань (спеціальність)</w:t>
            </w:r>
          </w:p>
        </w:tc>
        <w:tc>
          <w:tcPr>
            <w:tcW w:w="5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923" w:rsidRPr="00925AC5" w:rsidRDefault="00925AC5" w:rsidP="00CB6D7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925AC5">
              <w:rPr>
                <w:rFonts w:ascii="Times New Roman" w:eastAsia="Times New Roman" w:hAnsi="Times New Roman"/>
                <w:color w:val="222222"/>
                <w:szCs w:val="28"/>
                <w:lang w:val="uk-UA" w:eastAsia="uk-UA"/>
              </w:rPr>
              <w:t>соціальні та поведінкові науки (економіка); управління та адмініст</w:t>
            </w:r>
            <w:r>
              <w:rPr>
                <w:rFonts w:ascii="Times New Roman" w:eastAsia="Times New Roman" w:hAnsi="Times New Roman"/>
                <w:color w:val="222222"/>
                <w:szCs w:val="28"/>
                <w:lang w:val="uk-UA" w:eastAsia="uk-UA"/>
              </w:rPr>
              <w:t>рування (</w:t>
            </w:r>
            <w:r w:rsidRPr="00925AC5">
              <w:rPr>
                <w:rFonts w:ascii="Times New Roman" w:eastAsia="Times New Roman" w:hAnsi="Times New Roman"/>
                <w:color w:val="222222"/>
                <w:szCs w:val="28"/>
                <w:lang w:val="uk-UA" w:eastAsia="uk-UA"/>
              </w:rPr>
              <w:t>фінанси)</w:t>
            </w:r>
          </w:p>
        </w:tc>
      </w:tr>
      <w:tr w:rsidR="00601923" w:rsidRPr="00DE3643" w:rsidTr="001357EF"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2</w:t>
            </w:r>
          </w:p>
        </w:tc>
        <w:tc>
          <w:tcPr>
            <w:tcW w:w="3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E35F8" w:rsidRPr="00AE35F8" w:rsidRDefault="007E2BE5" w:rsidP="00925AC5">
            <w:pPr>
              <w:spacing w:before="150" w:after="150"/>
              <w:rPr>
                <w:rFonts w:ascii="Times New Roman" w:hAnsi="Times New Roman"/>
                <w:iCs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стаж</w:t>
            </w:r>
            <w:r w:rsidR="00601923" w:rsidRPr="00D306E1">
              <w:rPr>
                <w:rFonts w:ascii="Times New Roman" w:hAnsi="Times New Roman"/>
                <w:color w:val="000000"/>
                <w:lang w:val="uk-UA"/>
              </w:rPr>
              <w:t xml:space="preserve"> роботи не менше </w:t>
            </w:r>
            <w:r w:rsidR="00925AC5">
              <w:rPr>
                <w:rFonts w:ascii="Times New Roman" w:hAnsi="Times New Roman"/>
                <w:color w:val="000000"/>
                <w:lang w:val="uk-UA"/>
              </w:rPr>
              <w:t>п’яти</w:t>
            </w:r>
            <w:r w:rsidR="00AE35F8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="00601923" w:rsidRPr="00D306E1">
              <w:rPr>
                <w:rFonts w:ascii="Times New Roman" w:hAnsi="Times New Roman"/>
                <w:color w:val="000000"/>
                <w:lang w:val="uk-UA"/>
              </w:rPr>
              <w:t>років</w:t>
            </w:r>
            <w:r w:rsidR="00DE3643">
              <w:rPr>
                <w:rFonts w:ascii="Times New Roman" w:hAnsi="Times New Roman"/>
                <w:color w:val="000000"/>
                <w:lang w:val="uk-UA"/>
              </w:rPr>
              <w:t xml:space="preserve"> у сфері фінансів та/або менеджменту</w:t>
            </w:r>
          </w:p>
        </w:tc>
      </w:tr>
      <w:tr w:rsidR="00601923" w:rsidRPr="00D306E1" w:rsidTr="001357EF"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  <w:tc>
          <w:tcPr>
            <w:tcW w:w="3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Володіння мовами</w:t>
            </w:r>
          </w:p>
        </w:tc>
        <w:tc>
          <w:tcPr>
            <w:tcW w:w="5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вільне володіння державною мовою</w:t>
            </w:r>
          </w:p>
        </w:tc>
      </w:tr>
      <w:tr w:rsidR="00601923" w:rsidRPr="00DE3643" w:rsidTr="001357EF"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923" w:rsidRPr="00D306E1" w:rsidRDefault="00601923" w:rsidP="00CB6D76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3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923" w:rsidRPr="00D306E1" w:rsidRDefault="00601923" w:rsidP="00CB6D7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Оплата праці</w:t>
            </w:r>
          </w:p>
        </w:tc>
        <w:tc>
          <w:tcPr>
            <w:tcW w:w="5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923" w:rsidRPr="00D306E1" w:rsidRDefault="00925AC5" w:rsidP="00CB6D7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стаття</w:t>
            </w:r>
            <w:r w:rsidR="00601923" w:rsidRPr="00D306E1">
              <w:rPr>
                <w:rFonts w:ascii="Times New Roman" w:hAnsi="Times New Roman"/>
                <w:color w:val="000000"/>
                <w:lang w:val="uk-UA"/>
              </w:rPr>
              <w:t xml:space="preserve"> 20 Закону України «Про Державне бюро розслідувань»</w:t>
            </w:r>
          </w:p>
        </w:tc>
      </w:tr>
      <w:tr w:rsidR="00601923" w:rsidRPr="00D306E1" w:rsidTr="001357EF"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923" w:rsidRPr="00D306E1" w:rsidRDefault="00601923" w:rsidP="00CB6D76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3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923" w:rsidRPr="00D306E1" w:rsidRDefault="00601923" w:rsidP="00CB6D7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lang w:val="uk-UA"/>
              </w:rPr>
              <w:t>Категорія посади державної служби</w:t>
            </w:r>
          </w:p>
        </w:tc>
        <w:tc>
          <w:tcPr>
            <w:tcW w:w="5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923" w:rsidRPr="00D306E1" w:rsidRDefault="00601923" w:rsidP="00CB6D7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lang w:val="uk-UA"/>
              </w:rPr>
              <w:t>категорія «В»</w:t>
            </w:r>
          </w:p>
        </w:tc>
      </w:tr>
      <w:tr w:rsidR="00601923" w:rsidRPr="00D306E1" w:rsidTr="001357EF"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ІІ</w:t>
            </w:r>
          </w:p>
        </w:tc>
        <w:tc>
          <w:tcPr>
            <w:tcW w:w="90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СПЕЦІАЛЬНІ ВИМОГИ</w:t>
            </w:r>
          </w:p>
        </w:tc>
      </w:tr>
      <w:tr w:rsidR="005B7693" w:rsidRPr="00DE3643" w:rsidTr="001357EF"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B7693" w:rsidRPr="00D306E1" w:rsidRDefault="005B7693" w:rsidP="00CB6D76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3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B7693" w:rsidRPr="00D306E1" w:rsidRDefault="005B7693" w:rsidP="00CB6D7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Знання законодавства</w:t>
            </w:r>
          </w:p>
        </w:tc>
        <w:tc>
          <w:tcPr>
            <w:tcW w:w="5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B7693" w:rsidRPr="00954566" w:rsidRDefault="000830F3" w:rsidP="00AF1685">
            <w:pPr>
              <w:pStyle w:val="a3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0" w:firstLine="0"/>
              <w:rPr>
                <w:rFonts w:ascii="Times New Roman" w:hAnsi="Times New Roman"/>
                <w:color w:val="000000" w:themeColor="text1"/>
                <w:lang w:val="uk-UA"/>
              </w:rPr>
            </w:pPr>
            <w:hyperlink r:id="rId7" w:tgtFrame="_blank" w:history="1">
              <w:r w:rsidR="005B7693" w:rsidRPr="00954566">
                <w:rPr>
                  <w:rFonts w:ascii="Times New Roman" w:hAnsi="Times New Roman"/>
                  <w:color w:val="000000" w:themeColor="text1"/>
                  <w:lang w:val="uk-UA"/>
                </w:rPr>
                <w:t>Конституція України</w:t>
              </w:r>
            </w:hyperlink>
            <w:r w:rsidR="005B7693" w:rsidRPr="00954566">
              <w:rPr>
                <w:rFonts w:ascii="Times New Roman" w:hAnsi="Times New Roman"/>
                <w:color w:val="000000" w:themeColor="text1"/>
                <w:lang w:val="uk-UA"/>
              </w:rPr>
              <w:t>;</w:t>
            </w:r>
          </w:p>
          <w:p w:rsidR="005B7693" w:rsidRPr="00954566" w:rsidRDefault="005B7693" w:rsidP="00AF1685">
            <w:pPr>
              <w:pStyle w:val="a3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0" w:firstLine="0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/>
                <w:color w:val="000000" w:themeColor="text1"/>
                <w:lang w:val="uk-UA"/>
              </w:rPr>
              <w:t>Бюджетний кодекс України;</w:t>
            </w:r>
          </w:p>
          <w:p w:rsidR="005B7693" w:rsidRPr="00954566" w:rsidRDefault="000830F3" w:rsidP="00AF1685">
            <w:pPr>
              <w:pStyle w:val="a3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0" w:firstLine="0"/>
              <w:rPr>
                <w:rFonts w:ascii="Times New Roman" w:hAnsi="Times New Roman"/>
                <w:color w:val="000000" w:themeColor="text1"/>
                <w:lang w:val="uk-UA"/>
              </w:rPr>
            </w:pPr>
            <w:hyperlink r:id="rId8" w:tgtFrame="_blank" w:history="1">
              <w:r w:rsidR="005B7693" w:rsidRPr="00954566">
                <w:rPr>
                  <w:rFonts w:ascii="Times New Roman" w:hAnsi="Times New Roman"/>
                  <w:color w:val="000000" w:themeColor="text1"/>
                  <w:lang w:val="uk-UA"/>
                </w:rPr>
                <w:t>Закон України</w:t>
              </w:r>
            </w:hyperlink>
            <w:r w:rsidR="005B7693" w:rsidRPr="00954566">
              <w:rPr>
                <w:rFonts w:ascii="Times New Roman" w:hAnsi="Times New Roman"/>
                <w:color w:val="000000" w:themeColor="text1"/>
                <w:lang w:val="uk-UA"/>
              </w:rPr>
              <w:t> «Про державну службу»;</w:t>
            </w:r>
          </w:p>
          <w:p w:rsidR="005B7693" w:rsidRPr="00954566" w:rsidRDefault="005B7693" w:rsidP="00AF1685">
            <w:pPr>
              <w:pStyle w:val="a3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0" w:firstLine="0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/>
                <w:color w:val="000000" w:themeColor="text1"/>
                <w:lang w:val="uk-UA"/>
              </w:rPr>
              <w:t> </w:t>
            </w:r>
            <w:hyperlink r:id="rId9" w:tgtFrame="_blank" w:history="1">
              <w:r w:rsidRPr="00954566">
                <w:rPr>
                  <w:rFonts w:ascii="Times New Roman" w:hAnsi="Times New Roman"/>
                  <w:color w:val="000000" w:themeColor="text1"/>
                  <w:lang w:val="uk-UA"/>
                </w:rPr>
                <w:t>Закон України</w:t>
              </w:r>
            </w:hyperlink>
            <w:r w:rsidRPr="00954566">
              <w:rPr>
                <w:rFonts w:ascii="Times New Roman" w:hAnsi="Times New Roman"/>
                <w:color w:val="000000" w:themeColor="text1"/>
                <w:lang w:val="uk-UA"/>
              </w:rPr>
              <w:t> «Про запобігання корупції»;</w:t>
            </w:r>
          </w:p>
          <w:p w:rsidR="005B7693" w:rsidRPr="00954566" w:rsidRDefault="005B7693" w:rsidP="00AF1685">
            <w:pPr>
              <w:pStyle w:val="a3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0" w:firstLine="0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Державне бюро розслідувань»;</w:t>
            </w:r>
          </w:p>
          <w:p w:rsidR="005B7693" w:rsidRPr="00954566" w:rsidRDefault="005B7693" w:rsidP="00AF1685">
            <w:pPr>
              <w:pStyle w:val="a3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0" w:firstLine="0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звернення громадян»;</w:t>
            </w:r>
          </w:p>
          <w:p w:rsidR="005B7693" w:rsidRPr="00954566" w:rsidRDefault="005B7693" w:rsidP="00AF1685">
            <w:pPr>
              <w:pStyle w:val="a3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0" w:firstLine="0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/>
                <w:color w:val="000000" w:themeColor="text1"/>
                <w:lang w:val="uk-UA"/>
              </w:rPr>
              <w:t>Закону України «Про доступ до публічної інформації»;</w:t>
            </w:r>
          </w:p>
          <w:p w:rsidR="005B7693" w:rsidRPr="00954566" w:rsidRDefault="005B7693" w:rsidP="00AF1685">
            <w:pPr>
              <w:pStyle w:val="a3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0" w:firstLine="0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/>
                <w:color w:val="000000" w:themeColor="text1"/>
                <w:lang w:val="uk-UA"/>
              </w:rPr>
              <w:lastRenderedPageBreak/>
              <w:t>Закон України «Про державну таємницю»;</w:t>
            </w:r>
          </w:p>
          <w:p w:rsidR="005B7693" w:rsidRDefault="005B7693" w:rsidP="00AF1685">
            <w:pPr>
              <w:pStyle w:val="a3"/>
              <w:numPr>
                <w:ilvl w:val="0"/>
                <w:numId w:val="1"/>
              </w:numPr>
              <w:tabs>
                <w:tab w:val="left" w:pos="336"/>
              </w:tabs>
              <w:ind w:left="0" w:firstLine="0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/>
                <w:color w:val="000000" w:themeColor="text1"/>
                <w:lang w:val="uk-UA"/>
              </w:rPr>
              <w:t>Закону України «Про публічні закупівлі»;</w:t>
            </w:r>
          </w:p>
          <w:p w:rsidR="005B7693" w:rsidRPr="00954566" w:rsidRDefault="005B7693" w:rsidP="00AF1685">
            <w:pPr>
              <w:pStyle w:val="a3"/>
              <w:numPr>
                <w:ilvl w:val="0"/>
                <w:numId w:val="1"/>
              </w:numPr>
              <w:tabs>
                <w:tab w:val="left" w:pos="336"/>
              </w:tabs>
              <w:ind w:left="0" w:firstLine="0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Закон України </w:t>
            </w:r>
            <w:r w:rsidRPr="00954566">
              <w:rPr>
                <w:rFonts w:ascii="Times New Roman" w:hAnsi="Times New Roman"/>
                <w:color w:val="000000" w:themeColor="text1"/>
                <w:lang w:val="uk-UA"/>
              </w:rPr>
              <w:t>«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Про електронн</w:t>
            </w:r>
            <w:r w:rsidR="009E4FA2">
              <w:rPr>
                <w:rFonts w:ascii="Times New Roman" w:hAnsi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="009E4FA2">
              <w:rPr>
                <w:rFonts w:ascii="Times New Roman" w:hAnsi="Times New Roman"/>
                <w:color w:val="000000" w:themeColor="text1"/>
                <w:lang w:val="uk-UA"/>
              </w:rPr>
              <w:t>довірчі послуги</w:t>
            </w:r>
            <w:r w:rsidRPr="00954566">
              <w:rPr>
                <w:rFonts w:ascii="Times New Roman" w:hAnsi="Times New Roman"/>
                <w:color w:val="000000" w:themeColor="text1"/>
                <w:lang w:val="uk-UA"/>
              </w:rPr>
              <w:t>»;</w:t>
            </w:r>
          </w:p>
          <w:p w:rsidR="005B7693" w:rsidRPr="00A31897" w:rsidRDefault="005B7693" w:rsidP="00AF1685">
            <w:pPr>
              <w:pStyle w:val="rvps14"/>
              <w:numPr>
                <w:ilvl w:val="0"/>
                <w:numId w:val="1"/>
              </w:numPr>
              <w:tabs>
                <w:tab w:val="left" w:pos="210"/>
                <w:tab w:val="left" w:pos="336"/>
              </w:tabs>
              <w:spacing w:before="0" w:beforeAutospacing="0" w:after="0" w:afterAutospacing="0"/>
              <w:ind w:left="0" w:right="113" w:firstLine="0"/>
              <w:rPr>
                <w:lang w:val="uk-UA"/>
              </w:rPr>
            </w:pPr>
            <w:r w:rsidRPr="00A31897">
              <w:rPr>
                <w:bCs/>
                <w:lang w:val="uk-UA"/>
              </w:rPr>
              <w:t>Порядок складання, розгляду, затвердження та основні вимоги до виконання кошторисів бюджетних установ, затверджений</w:t>
            </w:r>
            <w:r>
              <w:rPr>
                <w:rStyle w:val="rvts23"/>
                <w:lang w:val="uk-UA"/>
              </w:rPr>
              <w:t xml:space="preserve"> п</w:t>
            </w:r>
            <w:r w:rsidRPr="00A31897">
              <w:rPr>
                <w:rStyle w:val="rvts23"/>
                <w:lang w:val="uk-UA"/>
              </w:rPr>
              <w:t>остановою Кабінету Міністрів України від 28.02.2002 № 228;</w:t>
            </w:r>
          </w:p>
          <w:p w:rsidR="005B7693" w:rsidRPr="00A31897" w:rsidRDefault="005B7693" w:rsidP="00AF1685">
            <w:pPr>
              <w:pStyle w:val="rvps14"/>
              <w:numPr>
                <w:ilvl w:val="0"/>
                <w:numId w:val="1"/>
              </w:numPr>
              <w:tabs>
                <w:tab w:val="left" w:pos="210"/>
                <w:tab w:val="left" w:pos="336"/>
              </w:tabs>
              <w:spacing w:before="0" w:beforeAutospacing="0" w:after="0" w:afterAutospacing="0"/>
              <w:ind w:left="0" w:right="113" w:firstLine="0"/>
              <w:rPr>
                <w:bCs/>
                <w:lang w:val="uk-UA"/>
              </w:rPr>
            </w:pPr>
            <w:r w:rsidRPr="00A31897">
              <w:rPr>
                <w:rStyle w:val="rvts23"/>
                <w:lang w:val="uk-UA"/>
              </w:rPr>
              <w:t>наказ</w:t>
            </w:r>
            <w:r w:rsidRPr="00A31897">
              <w:rPr>
                <w:lang w:val="uk-UA"/>
              </w:rPr>
              <w:t xml:space="preserve"> </w:t>
            </w:r>
            <w:r w:rsidRPr="00A31897">
              <w:rPr>
                <w:rStyle w:val="rvts23"/>
                <w:lang w:val="uk-UA"/>
              </w:rPr>
              <w:t xml:space="preserve">Міністерства фінансів України </w:t>
            </w:r>
            <w:r>
              <w:rPr>
                <w:rStyle w:val="rvts23"/>
                <w:lang w:val="uk-UA"/>
              </w:rPr>
              <w:t xml:space="preserve">                   </w:t>
            </w:r>
            <w:r w:rsidRPr="00A31897">
              <w:rPr>
                <w:rStyle w:val="rvts23"/>
                <w:lang w:val="uk-UA"/>
              </w:rPr>
              <w:t>від 14.01.2011 № 11</w:t>
            </w:r>
            <w:r w:rsidRPr="00A31897">
              <w:rPr>
                <w:lang w:val="uk-UA"/>
              </w:rPr>
              <w:t xml:space="preserve"> </w:t>
            </w:r>
            <w:r w:rsidRPr="00A31897">
              <w:rPr>
                <w:color w:val="000000"/>
                <w:lang w:val="uk-UA"/>
              </w:rPr>
              <w:t>«</w:t>
            </w:r>
            <w:r w:rsidRPr="00A31897">
              <w:rPr>
                <w:lang w:val="uk-UA"/>
              </w:rPr>
              <w:t>Про бюджетну класифікацію</w:t>
            </w:r>
            <w:r w:rsidRPr="00A31897">
              <w:rPr>
                <w:color w:val="000000"/>
                <w:lang w:val="uk-UA"/>
              </w:rPr>
              <w:t>»;</w:t>
            </w:r>
          </w:p>
          <w:p w:rsidR="005B7693" w:rsidRPr="00A31897" w:rsidRDefault="005B7693" w:rsidP="00AF1685">
            <w:pPr>
              <w:pStyle w:val="rvps14"/>
              <w:numPr>
                <w:ilvl w:val="0"/>
                <w:numId w:val="1"/>
              </w:numPr>
              <w:tabs>
                <w:tab w:val="left" w:pos="210"/>
                <w:tab w:val="left" w:pos="336"/>
              </w:tabs>
              <w:spacing w:before="0" w:beforeAutospacing="0" w:after="0" w:afterAutospacing="0"/>
              <w:ind w:left="0" w:right="113" w:firstLine="0"/>
              <w:rPr>
                <w:rStyle w:val="rvts23"/>
                <w:bCs/>
                <w:lang w:val="uk-UA"/>
              </w:rPr>
            </w:pPr>
            <w:r w:rsidRPr="00A31897">
              <w:rPr>
                <w:bCs/>
                <w:lang w:val="uk-UA"/>
              </w:rPr>
              <w:t xml:space="preserve">наказ Міністерства фінансів </w:t>
            </w:r>
            <w:r w:rsidRPr="00A31897">
              <w:rPr>
                <w:rStyle w:val="rvts23"/>
                <w:lang w:val="uk-UA"/>
              </w:rPr>
              <w:t>України</w:t>
            </w:r>
            <w:r w:rsidRPr="00A31897">
              <w:rPr>
                <w:bCs/>
                <w:lang w:val="uk-UA"/>
              </w:rPr>
              <w:t xml:space="preserve"> </w:t>
            </w:r>
            <w:r>
              <w:rPr>
                <w:bCs/>
                <w:lang w:val="uk-UA"/>
              </w:rPr>
              <w:t xml:space="preserve">                   </w:t>
            </w:r>
            <w:r w:rsidRPr="00A31897">
              <w:rPr>
                <w:bCs/>
                <w:lang w:val="uk-UA"/>
              </w:rPr>
              <w:t xml:space="preserve">від 28.01.2002 № 57 </w:t>
            </w:r>
            <w:r w:rsidRPr="00A31897">
              <w:rPr>
                <w:color w:val="000000"/>
                <w:lang w:val="uk-UA"/>
              </w:rPr>
              <w:t>«</w:t>
            </w:r>
            <w:r w:rsidRPr="00A31897">
              <w:rPr>
                <w:lang w:val="uk-UA"/>
              </w:rPr>
              <w:t>Про затвердження документів, що застосовуються в процесі виконання бюджету</w:t>
            </w:r>
            <w:r w:rsidRPr="00A31897">
              <w:rPr>
                <w:color w:val="000000"/>
                <w:lang w:val="uk-UA"/>
              </w:rPr>
              <w:t>»</w:t>
            </w:r>
            <w:r w:rsidRPr="00A31897">
              <w:rPr>
                <w:bCs/>
                <w:lang w:val="uk-UA"/>
              </w:rPr>
              <w:t>, зареєстрований в Міністерстві юстиції України 01.02.2002 за № 86/6374;</w:t>
            </w:r>
          </w:p>
          <w:p w:rsidR="005B7693" w:rsidRPr="00A31897" w:rsidRDefault="005B7693" w:rsidP="00AF1685">
            <w:pPr>
              <w:pStyle w:val="rvps14"/>
              <w:numPr>
                <w:ilvl w:val="0"/>
                <w:numId w:val="1"/>
              </w:numPr>
              <w:tabs>
                <w:tab w:val="left" w:pos="210"/>
                <w:tab w:val="left" w:pos="336"/>
              </w:tabs>
              <w:spacing w:before="0" w:beforeAutospacing="0" w:after="0" w:afterAutospacing="0"/>
              <w:ind w:left="0" w:right="113" w:firstLine="0"/>
              <w:rPr>
                <w:bCs/>
                <w:lang w:val="uk-UA"/>
              </w:rPr>
            </w:pPr>
            <w:r w:rsidRPr="00A31897">
              <w:rPr>
                <w:bCs/>
                <w:lang w:val="uk-UA"/>
              </w:rPr>
              <w:t xml:space="preserve">Інструкція щодо застосування економічної класифікації видатків бюджету, затверджена наказом Міністерства фінансів </w:t>
            </w:r>
            <w:r w:rsidRPr="00A31897">
              <w:rPr>
                <w:rStyle w:val="rvts23"/>
                <w:lang w:val="uk-UA"/>
              </w:rPr>
              <w:t>України</w:t>
            </w:r>
            <w:r w:rsidRPr="00A31897">
              <w:rPr>
                <w:bCs/>
                <w:lang w:val="uk-UA"/>
              </w:rPr>
              <w:t xml:space="preserve"> </w:t>
            </w:r>
            <w:r>
              <w:rPr>
                <w:bCs/>
                <w:lang w:val="uk-UA"/>
              </w:rPr>
              <w:t xml:space="preserve">                  </w:t>
            </w:r>
            <w:r w:rsidRPr="00A31897">
              <w:rPr>
                <w:bCs/>
                <w:lang w:val="uk-UA"/>
              </w:rPr>
              <w:t>від 12.03.2012  № 333, зареєстрованим у Міністерстві</w:t>
            </w:r>
            <w:r>
              <w:rPr>
                <w:bCs/>
                <w:lang w:val="uk-UA"/>
              </w:rPr>
              <w:t xml:space="preserve"> юстиції України 27.03.2012 за              </w:t>
            </w:r>
            <w:r w:rsidRPr="00A31897">
              <w:rPr>
                <w:bCs/>
                <w:lang w:val="uk-UA"/>
              </w:rPr>
              <w:t>№ 456/20769;</w:t>
            </w:r>
          </w:p>
          <w:p w:rsidR="00BF5F6C" w:rsidRPr="00BF5F6C" w:rsidRDefault="005B7693" w:rsidP="00BF5F6C">
            <w:pPr>
              <w:pStyle w:val="rvps14"/>
              <w:numPr>
                <w:ilvl w:val="0"/>
                <w:numId w:val="1"/>
              </w:numPr>
              <w:tabs>
                <w:tab w:val="left" w:pos="210"/>
                <w:tab w:val="left" w:pos="336"/>
              </w:tabs>
              <w:spacing w:before="0" w:beforeAutospacing="0" w:after="0" w:afterAutospacing="0"/>
              <w:ind w:left="0" w:right="113" w:firstLine="0"/>
              <w:rPr>
                <w:bCs/>
                <w:lang w:val="uk-UA"/>
              </w:rPr>
            </w:pPr>
            <w:r w:rsidRPr="00A31897">
              <w:rPr>
                <w:bCs/>
                <w:lang w:val="uk-UA"/>
              </w:rPr>
              <w:t>Порядок казначейського обслуговування державного бюджету за витратами, затверджений наказом Міністерства фінансів України                     від 24.12.2012 № 1407, зареєстрованим у Міністерстві юстиції України 17.01.2013 за                № 130/22662;</w:t>
            </w:r>
          </w:p>
          <w:p w:rsidR="005B7693" w:rsidRPr="00AE7D02" w:rsidRDefault="005B7693" w:rsidP="00AF1685">
            <w:pPr>
              <w:pStyle w:val="a3"/>
              <w:numPr>
                <w:ilvl w:val="0"/>
                <w:numId w:val="1"/>
              </w:numPr>
              <w:tabs>
                <w:tab w:val="left" w:pos="336"/>
              </w:tabs>
              <w:ind w:left="0" w:firstLine="0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/>
                <w:color w:val="000000" w:themeColor="text1"/>
                <w:lang w:val="uk-UA"/>
              </w:rPr>
              <w:t>норми службової, професійної етики та загальні принципи службової поведінки державних службовців;</w:t>
            </w:r>
          </w:p>
          <w:p w:rsidR="009E4FA2" w:rsidRPr="009E4FA2" w:rsidRDefault="005B7693" w:rsidP="009E4FA2">
            <w:pPr>
              <w:pStyle w:val="a3"/>
              <w:numPr>
                <w:ilvl w:val="0"/>
                <w:numId w:val="1"/>
              </w:numPr>
              <w:tabs>
                <w:tab w:val="left" w:pos="336"/>
              </w:tabs>
              <w:ind w:left="0" w:firstLine="0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5B7693" w:rsidRPr="006E1B17" w:rsidTr="001357EF"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B7693" w:rsidRPr="00D306E1" w:rsidRDefault="005B7693" w:rsidP="00CB6D76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lastRenderedPageBreak/>
              <w:t>2</w:t>
            </w:r>
          </w:p>
        </w:tc>
        <w:tc>
          <w:tcPr>
            <w:tcW w:w="3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B7693" w:rsidRPr="00D306E1" w:rsidRDefault="005B7693" w:rsidP="00CB6D7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Професійні знання</w:t>
            </w:r>
          </w:p>
        </w:tc>
        <w:tc>
          <w:tcPr>
            <w:tcW w:w="5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5AC5" w:rsidRDefault="005B7693" w:rsidP="00AF1685">
            <w:pPr>
              <w:pStyle w:val="rvps14"/>
              <w:spacing w:before="0" w:beforeAutospacing="0" w:after="0" w:afterAutospacing="0"/>
              <w:jc w:val="both"/>
              <w:rPr>
                <w:lang w:val="uk-UA"/>
              </w:rPr>
            </w:pPr>
            <w:r w:rsidRPr="00A31897">
              <w:rPr>
                <w:lang w:val="uk-UA"/>
              </w:rPr>
              <w:t>-</w:t>
            </w:r>
            <w:r w:rsidR="00925AC5">
              <w:rPr>
                <w:lang w:val="uk-UA"/>
              </w:rPr>
              <w:t xml:space="preserve"> досвід ведення діловодства структурного підрозділу;</w:t>
            </w:r>
          </w:p>
          <w:p w:rsidR="00925AC5" w:rsidRDefault="00925AC5" w:rsidP="00AF1685">
            <w:pPr>
              <w:pStyle w:val="rvps14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- досвід здійснення аналітичної роботи у фінансовій сфері;</w:t>
            </w:r>
          </w:p>
          <w:p w:rsidR="00925AC5" w:rsidRDefault="00925AC5" w:rsidP="00AF1685">
            <w:pPr>
              <w:pStyle w:val="rvps14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- практичні навички з моніторингу виконання доручень керівництва, контрольних документів тощо;</w:t>
            </w:r>
          </w:p>
          <w:p w:rsidR="001357EF" w:rsidRDefault="001357EF" w:rsidP="00AF1685">
            <w:pPr>
              <w:pStyle w:val="rvps14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- практичні навички з використання спеціального фінансового програмного забезпечення;</w:t>
            </w:r>
          </w:p>
          <w:p w:rsidR="00925AC5" w:rsidRPr="00F24E8F" w:rsidRDefault="00925AC5" w:rsidP="00925AC5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lang w:val="uk-UA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lang w:val="ru-RU"/>
              </w:rPr>
              <w:t>знання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F24E8F">
              <w:rPr>
                <w:rFonts w:ascii="Times New Roman" w:hAnsi="Times New Roman"/>
                <w:lang w:val="ru-RU"/>
              </w:rPr>
              <w:t>складання</w:t>
            </w:r>
            <w:proofErr w:type="spellEnd"/>
            <w:r w:rsidRPr="00F24E8F">
              <w:rPr>
                <w:rFonts w:ascii="Times New Roman" w:hAnsi="Times New Roman"/>
                <w:lang w:val="ru-RU"/>
              </w:rPr>
              <w:t xml:space="preserve"> та </w:t>
            </w:r>
            <w:proofErr w:type="spellStart"/>
            <w:r w:rsidRPr="00F24E8F">
              <w:rPr>
                <w:rFonts w:ascii="Times New Roman" w:hAnsi="Times New Roman"/>
                <w:lang w:val="ru-RU"/>
              </w:rPr>
              <w:t>виконання</w:t>
            </w:r>
            <w:proofErr w:type="spellEnd"/>
            <w:r w:rsidRPr="00F24E8F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F24E8F">
              <w:rPr>
                <w:rFonts w:ascii="Times New Roman" w:hAnsi="Times New Roman"/>
                <w:lang w:val="ru-RU"/>
              </w:rPr>
              <w:t>розпису</w:t>
            </w:r>
            <w:proofErr w:type="spellEnd"/>
            <w:r w:rsidRPr="00F24E8F">
              <w:rPr>
                <w:rFonts w:ascii="Times New Roman" w:hAnsi="Times New Roman"/>
                <w:lang w:val="ru-RU"/>
              </w:rPr>
              <w:t xml:space="preserve"> Державного бюджету </w:t>
            </w:r>
            <w:proofErr w:type="spellStart"/>
            <w:r w:rsidRPr="00F24E8F">
              <w:rPr>
                <w:rFonts w:ascii="Times New Roman" w:hAnsi="Times New Roman"/>
                <w:lang w:val="ru-RU"/>
              </w:rPr>
              <w:t>України</w:t>
            </w:r>
            <w:proofErr w:type="spellEnd"/>
            <w:r w:rsidRPr="00F24E8F">
              <w:rPr>
                <w:rFonts w:ascii="Times New Roman" w:hAnsi="Times New Roman"/>
                <w:color w:val="000000"/>
                <w:lang w:val="ru-RU"/>
              </w:rPr>
              <w:t>;</w:t>
            </w:r>
          </w:p>
          <w:p w:rsidR="00925AC5" w:rsidRPr="00A31897" w:rsidRDefault="00925AC5" w:rsidP="00925AC5">
            <w:pPr>
              <w:pStyle w:val="rvps14"/>
              <w:spacing w:before="0" w:beforeAutospacing="0" w:after="0" w:afterAutospacing="0"/>
              <w:jc w:val="both"/>
              <w:rPr>
                <w:lang w:val="uk-UA"/>
              </w:rPr>
            </w:pPr>
            <w:r w:rsidRPr="00A31897">
              <w:rPr>
                <w:lang w:val="uk-UA"/>
              </w:rPr>
              <w:t xml:space="preserve">- </w:t>
            </w:r>
            <w:r>
              <w:rPr>
                <w:lang w:val="uk-UA"/>
              </w:rPr>
              <w:t xml:space="preserve">знання </w:t>
            </w:r>
            <w:r w:rsidRPr="00A31897">
              <w:rPr>
                <w:lang w:val="uk-UA"/>
              </w:rPr>
              <w:t>формування бюджетних запитів за бюджетними програмами;</w:t>
            </w:r>
          </w:p>
          <w:p w:rsidR="00925AC5" w:rsidRPr="00A31897" w:rsidRDefault="00925AC5" w:rsidP="00925AC5">
            <w:pPr>
              <w:pStyle w:val="rvps14"/>
              <w:spacing w:before="0" w:beforeAutospacing="0" w:after="0" w:afterAutospacing="0"/>
              <w:jc w:val="both"/>
              <w:rPr>
                <w:lang w:val="uk-UA"/>
              </w:rPr>
            </w:pPr>
            <w:r w:rsidRPr="00A31897">
              <w:rPr>
                <w:lang w:val="uk-UA"/>
              </w:rPr>
              <w:t xml:space="preserve">- </w:t>
            </w:r>
            <w:r>
              <w:rPr>
                <w:lang w:val="uk-UA"/>
              </w:rPr>
              <w:t>знання порядку та досвід</w:t>
            </w:r>
            <w:r w:rsidRPr="00A31897">
              <w:rPr>
                <w:lang w:val="uk-UA"/>
              </w:rPr>
              <w:t xml:space="preserve"> складання кошторисів, планів асигнувань, довідок змін та розрахунків до </w:t>
            </w:r>
            <w:r w:rsidRPr="00A31897">
              <w:rPr>
                <w:lang w:val="uk-UA"/>
              </w:rPr>
              <w:lastRenderedPageBreak/>
              <w:t>них за загальним та спеціальним фондом державного бюджету в частині дотримання бюджетного законодавства;</w:t>
            </w:r>
          </w:p>
          <w:p w:rsidR="005B7693" w:rsidRDefault="001357EF" w:rsidP="00AF1685">
            <w:pPr>
              <w:pStyle w:val="rvps14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="005B7693" w:rsidRPr="00A31897">
              <w:rPr>
                <w:lang w:val="uk-UA"/>
              </w:rPr>
              <w:t xml:space="preserve">знання </w:t>
            </w:r>
            <w:r w:rsidR="005B7693" w:rsidRPr="00A31897">
              <w:rPr>
                <w:color w:val="000000"/>
                <w:lang w:val="uk-UA"/>
              </w:rPr>
              <w:t>правил ділового етикету та ділової мови</w:t>
            </w:r>
            <w:r w:rsidR="005B7693">
              <w:rPr>
                <w:color w:val="000000"/>
                <w:lang w:val="uk-UA"/>
              </w:rPr>
              <w:t>;</w:t>
            </w:r>
          </w:p>
          <w:p w:rsidR="005B7693" w:rsidRPr="00954566" w:rsidRDefault="005B7693" w:rsidP="00AF1685">
            <w:pPr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/>
                <w:color w:val="000000" w:themeColor="text1"/>
                <w:lang w:val="uk-UA"/>
              </w:rPr>
              <w:t>- вміння практично застосовувати вимоги нормативно-правових актів;</w:t>
            </w:r>
          </w:p>
          <w:p w:rsidR="005B7693" w:rsidRDefault="005B7693" w:rsidP="00AF1685">
            <w:pPr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- </w:t>
            </w:r>
            <w:r w:rsidRPr="009F0A62">
              <w:rPr>
                <w:rFonts w:ascii="Times New Roman" w:hAnsi="Times New Roman"/>
                <w:color w:val="000000"/>
                <w:spacing w:val="-6"/>
                <w:kern w:val="24"/>
                <w:lang w:val="uk-UA"/>
              </w:rPr>
              <w:t>володіння методами збору та аналізу інформації;</w:t>
            </w:r>
          </w:p>
          <w:p w:rsidR="009E4FA2" w:rsidRPr="001357EF" w:rsidRDefault="005B7693" w:rsidP="00AF1685">
            <w:pPr>
              <w:rPr>
                <w:rFonts w:ascii="Times New Roman" w:hAnsi="Times New Roman"/>
                <w:color w:val="000000"/>
                <w:spacing w:val="-6"/>
                <w:kern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- </w:t>
            </w:r>
            <w:r w:rsidRPr="009F0A62">
              <w:rPr>
                <w:rFonts w:ascii="Times New Roman" w:hAnsi="Times New Roman"/>
                <w:color w:val="000000"/>
                <w:spacing w:val="-6"/>
                <w:kern w:val="24"/>
                <w:lang w:val="uk-UA"/>
              </w:rPr>
              <w:t>навички написання аналітичної документації</w:t>
            </w:r>
          </w:p>
        </w:tc>
      </w:tr>
      <w:tr w:rsidR="00601923" w:rsidRPr="00DE3643" w:rsidTr="001357EF"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lastRenderedPageBreak/>
              <w:t>3</w:t>
            </w:r>
          </w:p>
        </w:tc>
        <w:tc>
          <w:tcPr>
            <w:tcW w:w="3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Якісне виконання поставлених завдань</w:t>
            </w:r>
          </w:p>
        </w:tc>
        <w:tc>
          <w:tcPr>
            <w:tcW w:w="5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D7398" w:rsidRDefault="00601923" w:rsidP="00601923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DD7398">
              <w:rPr>
                <w:rFonts w:ascii="Times New Roman" w:hAnsi="Times New Roman"/>
                <w:lang w:val="uk-UA"/>
              </w:rPr>
              <w:t>вміння працювати з інформацією;</w:t>
            </w:r>
          </w:p>
          <w:p w:rsidR="00601923" w:rsidRPr="00DD7398" w:rsidRDefault="00601923" w:rsidP="00601923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здатність працювати в декількох проектах одночасно;</w:t>
            </w:r>
          </w:p>
          <w:p w:rsidR="00601923" w:rsidRPr="00DD7398" w:rsidRDefault="00601923" w:rsidP="00601923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орієнтація на досягнення кінцевих результатів;</w:t>
            </w:r>
          </w:p>
          <w:p w:rsidR="00601923" w:rsidRPr="00DD7398" w:rsidRDefault="00601923" w:rsidP="00601923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вміння вирішувати комплексні завдання;</w:t>
            </w:r>
          </w:p>
          <w:p w:rsidR="00601923" w:rsidRDefault="00601923" w:rsidP="00CB6D76">
            <w:pPr>
              <w:tabs>
                <w:tab w:val="left" w:pos="335"/>
              </w:tabs>
              <w:ind w:right="113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вміння надавати пропозиції, їх аргументувати та презентувати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:rsidR="00601923" w:rsidRPr="00D306E1" w:rsidRDefault="00601923" w:rsidP="00CB6D76">
            <w:pPr>
              <w:tabs>
                <w:tab w:val="left" w:pos="335"/>
              </w:tabs>
              <w:ind w:right="113"/>
              <w:rPr>
                <w:rFonts w:ascii="Times New Roman" w:hAnsi="Times New Roman"/>
                <w:color w:val="000000"/>
                <w:lang w:val="uk-UA"/>
              </w:rPr>
            </w:pPr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- </w:t>
            </w:r>
            <w:proofErr w:type="spellStart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здатність</w:t>
            </w:r>
            <w:proofErr w:type="spellEnd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 </w:t>
            </w:r>
            <w:proofErr w:type="spellStart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визначати</w:t>
            </w:r>
            <w:proofErr w:type="spellEnd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 напрямки </w:t>
            </w:r>
            <w:proofErr w:type="spellStart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розвитку</w:t>
            </w:r>
            <w:proofErr w:type="spellEnd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 та </w:t>
            </w:r>
            <w:proofErr w:type="spellStart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покращень</w:t>
            </w:r>
            <w:proofErr w:type="spellEnd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 у сфері </w:t>
            </w:r>
            <w:proofErr w:type="spellStart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своєї</w:t>
            </w:r>
            <w:proofErr w:type="spellEnd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 </w:t>
            </w:r>
            <w:proofErr w:type="spellStart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відповідальності</w:t>
            </w:r>
            <w:proofErr w:type="spellEnd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.</w:t>
            </w:r>
          </w:p>
        </w:tc>
      </w:tr>
      <w:tr w:rsidR="00601923" w:rsidRPr="00DE3643" w:rsidTr="001357EF"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3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Командна робота та взаємодія</w:t>
            </w:r>
          </w:p>
        </w:tc>
        <w:tc>
          <w:tcPr>
            <w:tcW w:w="5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tabs>
                <w:tab w:val="left" w:pos="335"/>
              </w:tabs>
              <w:ind w:right="113"/>
              <w:jc w:val="both"/>
              <w:rPr>
                <w:rFonts w:ascii="Times New Roman" w:hAnsi="Times New Roman"/>
                <w:lang w:val="uk-UA"/>
              </w:rPr>
            </w:pPr>
            <w:r w:rsidRPr="00D306E1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:rsidR="00601923" w:rsidRPr="00D306E1" w:rsidRDefault="00601923" w:rsidP="00CB6D76">
            <w:pPr>
              <w:tabs>
                <w:tab w:val="left" w:pos="335"/>
              </w:tabs>
              <w:ind w:right="113"/>
              <w:jc w:val="both"/>
              <w:rPr>
                <w:rFonts w:ascii="Times New Roman" w:hAnsi="Times New Roman"/>
                <w:lang w:val="uk-UA"/>
              </w:rPr>
            </w:pPr>
            <w:r w:rsidRPr="00D306E1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:rsidR="00601923" w:rsidRDefault="00601923" w:rsidP="00CB6D76">
            <w:pPr>
              <w:tabs>
                <w:tab w:val="left" w:pos="335"/>
              </w:tabs>
              <w:ind w:right="113"/>
              <w:rPr>
                <w:rFonts w:ascii="Times New Roman" w:hAnsi="Times New Roman"/>
                <w:lang w:val="uk-UA"/>
              </w:rPr>
            </w:pPr>
            <w:r w:rsidRPr="00D306E1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:rsidR="00601923" w:rsidRDefault="00601923" w:rsidP="00CB6D76">
            <w:pPr>
              <w:jc w:val="both"/>
              <w:rPr>
                <w:rFonts w:ascii="Times New Roman" w:eastAsia="Times New Roman" w:hAnsi="Times New Roman"/>
                <w:color w:val="000000"/>
                <w:szCs w:val="28"/>
                <w:lang w:val="uk-UA" w:eastAsia="uk-UA"/>
              </w:rPr>
            </w:pPr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uk-UA" w:eastAsia="uk-UA"/>
              </w:rPr>
              <w:t>- вміння та досвід у визначенні стратегії, напрямів діяльності та встановлення чітких</w:t>
            </w:r>
            <w:r>
              <w:rPr>
                <w:rFonts w:ascii="Times New Roman" w:eastAsia="Times New Roman" w:hAnsi="Times New Roman"/>
                <w:color w:val="000000"/>
                <w:szCs w:val="28"/>
                <w:lang w:val="uk-UA" w:eastAsia="uk-UA"/>
              </w:rPr>
              <w:t xml:space="preserve"> цілей та завдань;</w:t>
            </w:r>
          </w:p>
          <w:p w:rsidR="00601923" w:rsidRPr="00D072BD" w:rsidRDefault="00601923" w:rsidP="00CB6D76">
            <w:pPr>
              <w:jc w:val="both"/>
              <w:rPr>
                <w:rFonts w:ascii="Times New Roman" w:hAnsi="Times New Roman"/>
                <w:sz w:val="22"/>
                <w:lang w:val="uk-UA"/>
              </w:rPr>
            </w:pPr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- </w:t>
            </w:r>
            <w:proofErr w:type="spellStart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вміння</w:t>
            </w:r>
            <w:proofErr w:type="spellEnd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 </w:t>
            </w:r>
            <w:proofErr w:type="spellStart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ефективно</w:t>
            </w:r>
            <w:proofErr w:type="spellEnd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 </w:t>
            </w:r>
            <w:proofErr w:type="spellStart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делегувати</w:t>
            </w:r>
            <w:proofErr w:type="spellEnd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 </w:t>
            </w:r>
            <w:proofErr w:type="spellStart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задачі</w:t>
            </w:r>
            <w:proofErr w:type="spellEnd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 та </w:t>
            </w:r>
            <w:proofErr w:type="spellStart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управляти</w:t>
            </w:r>
            <w:proofErr w:type="spellEnd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 </w:t>
            </w:r>
            <w:proofErr w:type="spellStart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результативністю</w:t>
            </w:r>
            <w:proofErr w:type="spellEnd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 </w:t>
            </w:r>
            <w:proofErr w:type="spellStart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команди</w:t>
            </w:r>
            <w:proofErr w:type="spellEnd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;</w:t>
            </w:r>
            <w:r w:rsidRPr="00D072BD">
              <w:rPr>
                <w:rFonts w:ascii="Times New Roman" w:eastAsia="Times New Roman" w:hAnsi="Times New Roman"/>
                <w:color w:val="000000"/>
                <w:szCs w:val="28"/>
                <w:lang w:eastAsia="uk-UA"/>
              </w:rPr>
              <w:t> </w:t>
            </w:r>
          </w:p>
          <w:p w:rsidR="00601923" w:rsidRPr="00D306E1" w:rsidRDefault="00601923" w:rsidP="00CB6D76">
            <w:pPr>
              <w:tabs>
                <w:tab w:val="left" w:pos="335"/>
              </w:tabs>
              <w:ind w:right="113"/>
              <w:rPr>
                <w:rFonts w:ascii="Times New Roman" w:hAnsi="Times New Roman"/>
                <w:color w:val="FF0000"/>
                <w:lang w:val="uk-UA"/>
              </w:rPr>
            </w:pPr>
            <w:r w:rsidRPr="00D306E1">
              <w:rPr>
                <w:rFonts w:ascii="Times New Roman" w:hAnsi="Times New Roman"/>
                <w:lang w:val="uk-UA"/>
              </w:rPr>
              <w:t>- навички ефективної координації з іншими працівниками, підрозділами</w:t>
            </w:r>
          </w:p>
        </w:tc>
      </w:tr>
      <w:tr w:rsidR="00601923" w:rsidRPr="00DE3643" w:rsidTr="001357EF"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3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Сприйняття змін</w:t>
            </w:r>
          </w:p>
        </w:tc>
        <w:tc>
          <w:tcPr>
            <w:tcW w:w="5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0B4503" w:rsidRDefault="00601923" w:rsidP="00CB6D76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szCs w:val="28"/>
                <w:lang w:val="ru-RU" w:eastAsia="uk-UA"/>
              </w:rPr>
            </w:pPr>
            <w:r w:rsidRPr="000B450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uk-UA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0B4503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рішучість</w:t>
            </w:r>
            <w:proofErr w:type="spellEnd"/>
            <w:r w:rsidRPr="000B4503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 та </w:t>
            </w:r>
            <w:proofErr w:type="spellStart"/>
            <w:r w:rsidRPr="000B4503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наполегливість</w:t>
            </w:r>
            <w:proofErr w:type="spellEnd"/>
            <w:r w:rsidRPr="000B4503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 у </w:t>
            </w:r>
            <w:proofErr w:type="spellStart"/>
            <w:r w:rsidRPr="000B4503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впровадженні</w:t>
            </w:r>
            <w:proofErr w:type="spellEnd"/>
            <w:r w:rsidRPr="000B4503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 </w:t>
            </w:r>
            <w:proofErr w:type="spellStart"/>
            <w:r w:rsidRPr="000B4503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змін</w:t>
            </w:r>
            <w:proofErr w:type="spellEnd"/>
            <w:r w:rsidRPr="000B4503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;</w:t>
            </w:r>
            <w:r w:rsidRPr="000B4503">
              <w:rPr>
                <w:rFonts w:ascii="Times New Roman" w:eastAsia="Times New Roman" w:hAnsi="Times New Roman"/>
                <w:color w:val="000000"/>
                <w:szCs w:val="28"/>
                <w:lang w:eastAsia="uk-UA"/>
              </w:rPr>
              <w:t> </w:t>
            </w:r>
          </w:p>
          <w:p w:rsidR="00601923" w:rsidRPr="000B4503" w:rsidRDefault="00601923" w:rsidP="00CB6D76">
            <w:pPr>
              <w:jc w:val="both"/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- </w:t>
            </w:r>
            <w:proofErr w:type="spellStart"/>
            <w:r w:rsidRPr="000B4503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вміння</w:t>
            </w:r>
            <w:proofErr w:type="spellEnd"/>
            <w:r w:rsidRPr="000B4503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 </w:t>
            </w:r>
            <w:proofErr w:type="spellStart"/>
            <w:r w:rsidRPr="000B4503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планувати</w:t>
            </w:r>
            <w:proofErr w:type="spellEnd"/>
            <w:r w:rsidRPr="000B4503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, </w:t>
            </w:r>
            <w:proofErr w:type="spellStart"/>
            <w:r w:rsidRPr="000B4503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оцінювати</w:t>
            </w:r>
            <w:proofErr w:type="spellEnd"/>
            <w:r w:rsidRPr="000B4503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 </w:t>
            </w:r>
            <w:proofErr w:type="spellStart"/>
            <w:r w:rsidRPr="000B4503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ефективність</w:t>
            </w:r>
            <w:proofErr w:type="spellEnd"/>
            <w:r w:rsidRPr="000B4503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 та </w:t>
            </w:r>
            <w:proofErr w:type="spellStart"/>
            <w:r w:rsidRPr="000B4503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коригувати</w:t>
            </w:r>
            <w:proofErr w:type="spellEnd"/>
            <w:r w:rsidRPr="000B4503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 </w:t>
            </w:r>
            <w:proofErr w:type="spellStart"/>
            <w:r w:rsidRPr="000B4503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плани</w:t>
            </w:r>
            <w:proofErr w:type="spellEnd"/>
            <w:r w:rsidRPr="000B4503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;</w:t>
            </w:r>
            <w:r w:rsidRPr="000B4503">
              <w:rPr>
                <w:rFonts w:ascii="Times New Roman" w:eastAsia="Times New Roman" w:hAnsi="Times New Roman"/>
                <w:color w:val="000000"/>
                <w:szCs w:val="28"/>
                <w:lang w:eastAsia="uk-UA"/>
              </w:rPr>
              <w:t> </w:t>
            </w:r>
          </w:p>
          <w:p w:rsidR="00601923" w:rsidRPr="000B4503" w:rsidRDefault="00601923" w:rsidP="00CB6D76">
            <w:pPr>
              <w:jc w:val="both"/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</w:pPr>
            <w:r w:rsidRPr="000B4503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- </w:t>
            </w:r>
            <w:proofErr w:type="spellStart"/>
            <w:r w:rsidRPr="000B4503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здатність</w:t>
            </w:r>
            <w:proofErr w:type="spellEnd"/>
            <w:r w:rsidRPr="000B4503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 </w:t>
            </w:r>
            <w:proofErr w:type="spellStart"/>
            <w:r w:rsidRPr="000B4503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формувати</w:t>
            </w:r>
            <w:proofErr w:type="spellEnd"/>
            <w:r w:rsidRPr="000B4503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 </w:t>
            </w:r>
            <w:proofErr w:type="spellStart"/>
            <w:r w:rsidRPr="000B4503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концептуальні</w:t>
            </w:r>
            <w:proofErr w:type="spellEnd"/>
            <w:r w:rsidRPr="000B4503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 </w:t>
            </w:r>
            <w:proofErr w:type="spellStart"/>
            <w:r w:rsidRPr="000B4503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пропозиції</w:t>
            </w:r>
            <w:proofErr w:type="spellEnd"/>
            <w:r w:rsidRPr="000B4503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, </w:t>
            </w:r>
            <w:proofErr w:type="spellStart"/>
            <w:r w:rsidRPr="000B4503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ідеї</w:t>
            </w:r>
            <w:proofErr w:type="spellEnd"/>
            <w:r w:rsidRPr="000B4503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 та </w:t>
            </w:r>
            <w:proofErr w:type="spellStart"/>
            <w:r w:rsidRPr="000B4503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підходи</w:t>
            </w:r>
            <w:proofErr w:type="spellEnd"/>
          </w:p>
          <w:p w:rsidR="00601923" w:rsidRPr="000B4503" w:rsidRDefault="00601923" w:rsidP="00CB6D76">
            <w:pPr>
              <w:pStyle w:val="rvps12"/>
              <w:tabs>
                <w:tab w:val="left" w:pos="335"/>
              </w:tabs>
              <w:spacing w:before="0" w:beforeAutospacing="0" w:after="0" w:afterAutospacing="0"/>
              <w:ind w:right="113"/>
              <w:jc w:val="both"/>
              <w:rPr>
                <w:color w:val="000000"/>
                <w:lang w:val="ru-RU"/>
              </w:rPr>
            </w:pPr>
          </w:p>
        </w:tc>
      </w:tr>
      <w:tr w:rsidR="00601923" w:rsidRPr="00DE3643" w:rsidTr="001357EF"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3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Технічні вміння</w:t>
            </w:r>
          </w:p>
        </w:tc>
        <w:tc>
          <w:tcPr>
            <w:tcW w:w="5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5B7693" w:rsidP="00CB6D76">
            <w:pPr>
              <w:tabs>
                <w:tab w:val="left" w:pos="335"/>
              </w:tabs>
              <w:ind w:right="113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- </w:t>
            </w:r>
            <w:r w:rsidR="00601923" w:rsidRPr="00D306E1">
              <w:rPr>
                <w:rFonts w:ascii="Times New Roman" w:hAnsi="Times New Roman"/>
                <w:color w:val="000000"/>
                <w:lang w:val="uk-UA"/>
              </w:rPr>
              <w:t>достатній рівень користування персональним комп’ютером, офісною технікою та програмним забезпеченням</w:t>
            </w:r>
          </w:p>
        </w:tc>
      </w:tr>
      <w:tr w:rsidR="00601923" w:rsidRPr="00D306E1" w:rsidTr="001357EF"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7</w:t>
            </w:r>
          </w:p>
        </w:tc>
        <w:tc>
          <w:tcPr>
            <w:tcW w:w="3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Особистісні компетенції</w:t>
            </w:r>
          </w:p>
        </w:tc>
        <w:tc>
          <w:tcPr>
            <w:tcW w:w="5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tabs>
                <w:tab w:val="left" w:pos="335"/>
              </w:tabs>
              <w:ind w:right="113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- надійність</w:t>
            </w:r>
            <w:r>
              <w:rPr>
                <w:rFonts w:ascii="Times New Roman" w:hAnsi="Times New Roman"/>
                <w:color w:val="000000"/>
                <w:lang w:val="uk-UA"/>
              </w:rPr>
              <w:t>, порядність</w:t>
            </w:r>
            <w:r w:rsidRPr="00D306E1">
              <w:rPr>
                <w:rFonts w:ascii="Times New Roman" w:hAnsi="Times New Roman"/>
                <w:color w:val="000000"/>
                <w:lang w:val="uk-UA"/>
              </w:rPr>
              <w:t>;</w:t>
            </w:r>
          </w:p>
          <w:p w:rsidR="00601923" w:rsidRPr="00D306E1" w:rsidRDefault="00601923" w:rsidP="00CB6D76">
            <w:pPr>
              <w:tabs>
                <w:tab w:val="left" w:pos="335"/>
              </w:tabs>
              <w:ind w:right="113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- уважність до деталей;</w:t>
            </w:r>
          </w:p>
          <w:p w:rsidR="00601923" w:rsidRPr="00D306E1" w:rsidRDefault="00601923" w:rsidP="00CB6D76">
            <w:pPr>
              <w:tabs>
                <w:tab w:val="left" w:pos="335"/>
              </w:tabs>
              <w:ind w:right="113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- аналітичні здібності;</w:t>
            </w:r>
          </w:p>
          <w:p w:rsidR="00601923" w:rsidRPr="00D306E1" w:rsidRDefault="00601923" w:rsidP="00CB6D76">
            <w:pPr>
              <w:tabs>
                <w:tab w:val="left" w:pos="335"/>
              </w:tabs>
              <w:ind w:right="113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- інтелектуальна та емоційна зрілість;</w:t>
            </w:r>
          </w:p>
          <w:p w:rsidR="00601923" w:rsidRPr="00D306E1" w:rsidRDefault="00601923" w:rsidP="00CB6D76">
            <w:pPr>
              <w:tabs>
                <w:tab w:val="left" w:pos="335"/>
              </w:tabs>
              <w:ind w:right="113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- системність мислення;</w:t>
            </w:r>
          </w:p>
          <w:p w:rsidR="00601923" w:rsidRDefault="00601923" w:rsidP="00CB6D76">
            <w:pPr>
              <w:tabs>
                <w:tab w:val="left" w:pos="335"/>
              </w:tabs>
              <w:ind w:right="113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- високий рівень відповідальності за доручену справу</w:t>
            </w:r>
            <w:r>
              <w:rPr>
                <w:rFonts w:ascii="Times New Roman" w:hAnsi="Times New Roman"/>
                <w:color w:val="000000"/>
                <w:lang w:val="uk-UA"/>
              </w:rPr>
              <w:t>;</w:t>
            </w:r>
          </w:p>
          <w:p w:rsidR="00601923" w:rsidRPr="00D306E1" w:rsidRDefault="00601923" w:rsidP="00CB6D76">
            <w:pPr>
              <w:tabs>
                <w:tab w:val="left" w:pos="335"/>
              </w:tabs>
              <w:ind w:right="113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- вміння працювати у стресових ситуаціях;</w:t>
            </w:r>
          </w:p>
          <w:p w:rsidR="00601923" w:rsidRPr="00D306E1" w:rsidRDefault="00601923" w:rsidP="00CB6D76">
            <w:pPr>
              <w:tabs>
                <w:tab w:val="left" w:pos="335"/>
              </w:tabs>
              <w:ind w:right="113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- позитивна репутація</w:t>
            </w:r>
          </w:p>
        </w:tc>
      </w:tr>
    </w:tbl>
    <w:p w:rsidR="00601923" w:rsidRDefault="00601923" w:rsidP="00601923">
      <w:pPr>
        <w:rPr>
          <w:rFonts w:ascii="Times New Roman" w:eastAsia="Times New Roman" w:hAnsi="Times New Roman"/>
          <w:color w:val="000000"/>
          <w:lang w:val="uk-UA"/>
        </w:rPr>
      </w:pPr>
      <w:bookmarkStart w:id="0" w:name="_GoBack"/>
      <w:bookmarkEnd w:id="0"/>
    </w:p>
    <w:sectPr w:rsidR="00601923" w:rsidSect="001357EF">
      <w:headerReference w:type="even" r:id="rId10"/>
      <w:headerReference w:type="default" r:id="rId11"/>
      <w:pgSz w:w="11900" w:h="16840"/>
      <w:pgMar w:top="1440" w:right="418" w:bottom="993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30F3" w:rsidRDefault="000830F3">
      <w:r>
        <w:separator/>
      </w:r>
    </w:p>
  </w:endnote>
  <w:endnote w:type="continuationSeparator" w:id="0">
    <w:p w:rsidR="000830F3" w:rsidRDefault="00083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30F3" w:rsidRDefault="000830F3">
      <w:r>
        <w:separator/>
      </w:r>
    </w:p>
  </w:footnote>
  <w:footnote w:type="continuationSeparator" w:id="0">
    <w:p w:rsidR="000830F3" w:rsidRDefault="00083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2E27" w:rsidRDefault="00601923" w:rsidP="00BF25FC">
    <w:pPr>
      <w:pStyle w:val="a4"/>
      <w:framePr w:wrap="none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end"/>
    </w:r>
  </w:p>
  <w:p w:rsidR="00A12E27" w:rsidRDefault="000830F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2E27" w:rsidRDefault="00601923" w:rsidP="00BF25FC">
    <w:pPr>
      <w:pStyle w:val="a4"/>
      <w:framePr w:wrap="none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DE3643">
      <w:rPr>
        <w:rStyle w:val="a6"/>
        <w:noProof/>
      </w:rPr>
      <w:t>3</w:t>
    </w:r>
    <w:r>
      <w:rPr>
        <w:rStyle w:val="a6"/>
      </w:rPr>
      <w:fldChar w:fldCharType="end"/>
    </w:r>
  </w:p>
  <w:p w:rsidR="00A12E27" w:rsidRDefault="000830F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7B7956"/>
    <w:multiLevelType w:val="hybridMultilevel"/>
    <w:tmpl w:val="68EA3E1A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D416E0"/>
    <w:multiLevelType w:val="hybridMultilevel"/>
    <w:tmpl w:val="24C01C9E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923"/>
    <w:rsid w:val="00002231"/>
    <w:rsid w:val="00041E4A"/>
    <w:rsid w:val="000830F3"/>
    <w:rsid w:val="001346FB"/>
    <w:rsid w:val="001357EF"/>
    <w:rsid w:val="001E5297"/>
    <w:rsid w:val="002613C2"/>
    <w:rsid w:val="00384C90"/>
    <w:rsid w:val="0039082A"/>
    <w:rsid w:val="004A3A01"/>
    <w:rsid w:val="004B0125"/>
    <w:rsid w:val="0059629A"/>
    <w:rsid w:val="005B7693"/>
    <w:rsid w:val="00601923"/>
    <w:rsid w:val="00646DA3"/>
    <w:rsid w:val="00650E2C"/>
    <w:rsid w:val="00672C9E"/>
    <w:rsid w:val="006E1B17"/>
    <w:rsid w:val="006E1BB8"/>
    <w:rsid w:val="00752ACD"/>
    <w:rsid w:val="007A1ACF"/>
    <w:rsid w:val="007D19C2"/>
    <w:rsid w:val="007E2BE5"/>
    <w:rsid w:val="007F216B"/>
    <w:rsid w:val="00925AC5"/>
    <w:rsid w:val="00930868"/>
    <w:rsid w:val="00930895"/>
    <w:rsid w:val="00994143"/>
    <w:rsid w:val="009E4FA2"/>
    <w:rsid w:val="00A421E0"/>
    <w:rsid w:val="00AE35F8"/>
    <w:rsid w:val="00AF4269"/>
    <w:rsid w:val="00B526E2"/>
    <w:rsid w:val="00B93E96"/>
    <w:rsid w:val="00BF5F6C"/>
    <w:rsid w:val="00D42A17"/>
    <w:rsid w:val="00DE3643"/>
    <w:rsid w:val="00E709E8"/>
    <w:rsid w:val="00F22F50"/>
    <w:rsid w:val="00F6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52F1F"/>
  <w15:docId w15:val="{139D2D68-45A7-42E4-83D7-BE59967D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01923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601923"/>
    <w:pPr>
      <w:spacing w:before="100" w:beforeAutospacing="1" w:after="100" w:afterAutospacing="1"/>
    </w:pPr>
    <w:rPr>
      <w:rFonts w:ascii="Times New Roman" w:hAnsi="Times New Roman"/>
    </w:rPr>
  </w:style>
  <w:style w:type="paragraph" w:styleId="a3">
    <w:name w:val="List Paragraph"/>
    <w:basedOn w:val="a"/>
    <w:uiPriority w:val="34"/>
    <w:qFormat/>
    <w:rsid w:val="0060192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01923"/>
    <w:pPr>
      <w:tabs>
        <w:tab w:val="center" w:pos="4680"/>
        <w:tab w:val="right" w:pos="9360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601923"/>
    <w:rPr>
      <w:rFonts w:ascii="Calibri" w:eastAsia="Calibri" w:hAnsi="Calibri" w:cs="Times New Roman"/>
      <w:sz w:val="24"/>
      <w:szCs w:val="24"/>
      <w:lang w:val="en-US"/>
    </w:rPr>
  </w:style>
  <w:style w:type="character" w:styleId="a6">
    <w:name w:val="page number"/>
    <w:uiPriority w:val="99"/>
    <w:semiHidden/>
    <w:unhideWhenUsed/>
    <w:rsid w:val="00601923"/>
  </w:style>
  <w:style w:type="paragraph" w:customStyle="1" w:styleId="rvps14">
    <w:name w:val="rvps14"/>
    <w:basedOn w:val="a"/>
    <w:rsid w:val="005B7693"/>
    <w:pPr>
      <w:spacing w:before="100" w:beforeAutospacing="1" w:after="100" w:afterAutospacing="1"/>
    </w:pPr>
    <w:rPr>
      <w:rFonts w:ascii="Times New Roman" w:eastAsiaTheme="minorHAnsi" w:hAnsi="Times New Roman"/>
    </w:rPr>
  </w:style>
  <w:style w:type="character" w:customStyle="1" w:styleId="rvts23">
    <w:name w:val="rvts23"/>
    <w:basedOn w:val="a0"/>
    <w:rsid w:val="005B7693"/>
  </w:style>
  <w:style w:type="paragraph" w:styleId="a7">
    <w:name w:val="Balloon Text"/>
    <w:basedOn w:val="a"/>
    <w:link w:val="a8"/>
    <w:uiPriority w:val="99"/>
    <w:semiHidden/>
    <w:unhideWhenUsed/>
    <w:rsid w:val="007E2BE5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E2BE5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889-1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zakon5.rada.gov.ua/laws/show/254%D0%BA/96-%D0%B2%D1%8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zakon5.rada.gov.ua/laws/show/1700-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3139</Words>
  <Characters>1790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2020-11-26T08:02:00Z</cp:lastPrinted>
  <dcterms:created xsi:type="dcterms:W3CDTF">2020-11-27T08:09:00Z</dcterms:created>
  <dcterms:modified xsi:type="dcterms:W3CDTF">2020-11-27T08:10:00Z</dcterms:modified>
</cp:coreProperties>
</file>