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BD" w:rsidRDefault="00F55DBD" w:rsidP="00D07BBF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55DBD" w:rsidRDefault="00F55DBD" w:rsidP="00D07BBF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Державного бюро розслідувань</w:t>
      </w:r>
    </w:p>
    <w:p w:rsidR="00F55DBD" w:rsidRDefault="00F55DBD" w:rsidP="00D07BBF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C3225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» березня 2021 року № </w:t>
      </w:r>
      <w:r w:rsidR="00FC3225">
        <w:rPr>
          <w:rFonts w:ascii="Times New Roman" w:hAnsi="Times New Roman" w:cs="Times New Roman"/>
          <w:sz w:val="28"/>
          <w:szCs w:val="28"/>
        </w:rPr>
        <w:t>155</w:t>
      </w:r>
    </w:p>
    <w:p w:rsidR="00BB3D9E" w:rsidRDefault="00BB3D9E" w:rsidP="00D07BBF">
      <w:pPr>
        <w:pStyle w:val="a4"/>
        <w:spacing w:before="0" w:after="0"/>
        <w:ind w:left="4678"/>
        <w:jc w:val="left"/>
        <w:rPr>
          <w:b w:val="0"/>
          <w:bCs w:val="0"/>
        </w:rPr>
      </w:pPr>
    </w:p>
    <w:p w:rsidR="00BB3D9E" w:rsidRPr="0095703E" w:rsidRDefault="00BB3D9E" w:rsidP="00D07BBF">
      <w:pPr>
        <w:pStyle w:val="a4"/>
        <w:spacing w:before="0" w:after="0"/>
        <w:ind w:left="4678"/>
        <w:jc w:val="left"/>
        <w:rPr>
          <w:b w:val="0"/>
          <w:bCs w:val="0"/>
        </w:rPr>
      </w:pPr>
    </w:p>
    <w:p w:rsidR="00BB3D9E" w:rsidRDefault="00BB3D9E" w:rsidP="00D07BBF">
      <w:pPr>
        <w:pStyle w:val="a4"/>
        <w:spacing w:before="0" w:after="0"/>
      </w:pPr>
      <w:r>
        <w:rPr>
          <w:color w:val="000000"/>
        </w:rPr>
        <w:t>Кваліфікаційні вимоги та критерії професійної придатності</w:t>
      </w:r>
      <w:r>
        <w:t xml:space="preserve"> </w:t>
      </w:r>
    </w:p>
    <w:p w:rsidR="00BB3D9E" w:rsidRDefault="00BB3D9E" w:rsidP="00D07BBF">
      <w:pPr>
        <w:pStyle w:val="a4"/>
        <w:spacing w:before="0" w:after="0"/>
      </w:pPr>
      <w:r>
        <w:rPr>
          <w:color w:val="000000"/>
        </w:rPr>
        <w:t>для зайняття посади провідного спеціаліста відділу забезпечення</w:t>
      </w:r>
      <w:r>
        <w:t xml:space="preserve"> </w:t>
      </w:r>
    </w:p>
    <w:p w:rsidR="00BB3D9E" w:rsidRDefault="00BB3D9E" w:rsidP="00D07BBF">
      <w:pPr>
        <w:pStyle w:val="a4"/>
        <w:spacing w:before="0" w:after="0"/>
      </w:pPr>
      <w:r>
        <w:rPr>
          <w:color w:val="000000"/>
        </w:rPr>
        <w:t>зберігання речових доказів та арештованих активів Управління</w:t>
      </w:r>
      <w:r>
        <w:t xml:space="preserve"> </w:t>
      </w:r>
    </w:p>
    <w:p w:rsidR="00BB3D9E" w:rsidRDefault="00BB3D9E" w:rsidP="00D07BBF">
      <w:pPr>
        <w:pStyle w:val="a4"/>
        <w:spacing w:before="0" w:after="0"/>
      </w:pPr>
      <w:r>
        <w:rPr>
          <w:color w:val="000000"/>
        </w:rPr>
        <w:t>організаційно-методичного забезпечення досудових розслідувань</w:t>
      </w:r>
      <w:r w:rsidR="00896A3A">
        <w:rPr>
          <w:color w:val="000000"/>
        </w:rPr>
        <w:t>,</w:t>
      </w:r>
      <w:r>
        <w:t xml:space="preserve"> </w:t>
      </w:r>
    </w:p>
    <w:p w:rsidR="00BB3D9E" w:rsidRDefault="00BB3D9E" w:rsidP="00D07BBF">
      <w:pPr>
        <w:pStyle w:val="a4"/>
        <w:spacing w:before="0" w:after="0"/>
      </w:pPr>
      <w:r>
        <w:rPr>
          <w:color w:val="000000"/>
        </w:rPr>
        <w:t>Головного слідчого управління</w:t>
      </w:r>
    </w:p>
    <w:p w:rsidR="00BB3D9E" w:rsidRDefault="00BB3D9E" w:rsidP="00D07BBF">
      <w:pPr>
        <w:pStyle w:val="a4"/>
        <w:spacing w:before="0" w:after="0"/>
      </w:pPr>
    </w:p>
    <w:p w:rsidR="00BB3D9E" w:rsidRDefault="00BB3D9E" w:rsidP="00D07BBF">
      <w:pPr>
        <w:pStyle w:val="a4"/>
        <w:spacing w:before="0" w:after="0"/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742"/>
        <w:gridCol w:w="5387"/>
      </w:tblGrid>
      <w:tr w:rsidR="00BB3D9E" w:rsidRPr="00BB3D9E" w:rsidTr="00320BFB">
        <w:trPr>
          <w:trHeight w:hRule="exact" w:val="461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D9E" w:rsidRPr="00BB3D9E" w:rsidRDefault="00BB3D9E" w:rsidP="00D07BBF">
            <w:pPr>
              <w:pStyle w:val="a6"/>
              <w:ind w:firstLine="14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47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D9E" w:rsidRPr="00BB3D9E" w:rsidRDefault="00BB3D9E" w:rsidP="00D07BBF">
            <w:pPr>
              <w:pStyle w:val="a6"/>
              <w:jc w:val="center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BB3D9E" w:rsidRPr="00BB3D9E" w:rsidTr="00DB58B6">
        <w:trPr>
          <w:trHeight w:hRule="exact" w:val="451"/>
          <w:jc w:val="center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D9E" w:rsidRPr="00BB3D9E" w:rsidRDefault="00BB3D9E" w:rsidP="00D07BBF">
            <w:pPr>
              <w:pStyle w:val="a6"/>
              <w:ind w:firstLine="14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D9E" w:rsidRPr="00BB3D9E" w:rsidRDefault="00BB3D9E" w:rsidP="00D07BBF">
            <w:pPr>
              <w:pStyle w:val="a6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D9E" w:rsidRPr="00BB3D9E" w:rsidRDefault="00BB3D9E" w:rsidP="00D07BBF">
            <w:pPr>
              <w:pStyle w:val="a6"/>
              <w:ind w:left="9" w:right="133"/>
              <w:jc w:val="both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вища</w:t>
            </w:r>
          </w:p>
        </w:tc>
      </w:tr>
      <w:tr w:rsidR="00BB3D9E" w:rsidRPr="00BB3D9E" w:rsidTr="00DB58B6">
        <w:trPr>
          <w:trHeight w:hRule="exact" w:val="451"/>
          <w:jc w:val="center"/>
        </w:trPr>
        <w:tc>
          <w:tcPr>
            <w:tcW w:w="24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BB3D9E" w:rsidRPr="00BB3D9E" w:rsidRDefault="00BB3D9E" w:rsidP="00D07BBF"/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D9E" w:rsidRPr="00BB3D9E" w:rsidRDefault="00BB3D9E" w:rsidP="00D07BBF">
            <w:pPr>
              <w:pStyle w:val="a6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D9E" w:rsidRPr="00BB3D9E" w:rsidRDefault="00BB3D9E" w:rsidP="00D07BBF">
            <w:pPr>
              <w:pStyle w:val="a6"/>
              <w:ind w:left="9" w:right="133"/>
              <w:jc w:val="both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спеціаліст, магістр</w:t>
            </w:r>
          </w:p>
        </w:tc>
      </w:tr>
      <w:tr w:rsidR="00DB58B6" w:rsidRPr="00BB3D9E" w:rsidTr="00DB58B6">
        <w:trPr>
          <w:trHeight w:hRule="exact" w:val="881"/>
          <w:jc w:val="center"/>
        </w:trPr>
        <w:tc>
          <w:tcPr>
            <w:tcW w:w="24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B58B6" w:rsidRPr="00BB3D9E" w:rsidRDefault="00DB58B6" w:rsidP="00D07BBF"/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B6" w:rsidRPr="0059545B" w:rsidRDefault="00DB58B6" w:rsidP="00D07BBF">
            <w:pPr>
              <w:ind w:left="9" w:right="1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(правознавство</w:t>
            </w:r>
            <w:r>
              <w:rPr>
                <w:rFonts w:ascii="Times New Roman" w:hAnsi="Times New Roman"/>
              </w:rPr>
              <w:t xml:space="preserve">), управління та адміністрування, соціальні та поведінкові науки (економіка), </w:t>
            </w:r>
            <w:proofErr w:type="spellStart"/>
            <w:r>
              <w:rPr>
                <w:rFonts w:ascii="Times New Roman" w:hAnsi="Times New Roman"/>
              </w:rPr>
              <w:t>кібербезпека</w:t>
            </w:r>
            <w:proofErr w:type="spellEnd"/>
            <w:r>
              <w:rPr>
                <w:rFonts w:ascii="Times New Roman" w:hAnsi="Times New Roman"/>
              </w:rPr>
              <w:t xml:space="preserve"> (інформаційна безпека)</w:t>
            </w:r>
          </w:p>
        </w:tc>
      </w:tr>
      <w:tr w:rsidR="00DB58B6" w:rsidRPr="00BB3D9E" w:rsidTr="00DB58B6">
        <w:trPr>
          <w:trHeight w:hRule="exact" w:val="1793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ind w:firstLine="14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ind w:left="9" w:right="133"/>
              <w:jc w:val="both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 xml:space="preserve">не менше </w:t>
            </w:r>
            <w:r>
              <w:rPr>
                <w:sz w:val="24"/>
                <w:szCs w:val="24"/>
              </w:rPr>
              <w:t>1</w:t>
            </w:r>
            <w:r w:rsidRPr="00BB3D9E">
              <w:rPr>
                <w:color w:val="000000"/>
                <w:sz w:val="24"/>
                <w:szCs w:val="24"/>
              </w:rPr>
              <w:t xml:space="preserve"> рок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BB3D9E">
              <w:rPr>
                <w:color w:val="000000"/>
                <w:sz w:val="24"/>
                <w:szCs w:val="24"/>
              </w:rPr>
              <w:t xml:space="preserve"> (після здобуття вищої освіти)</w:t>
            </w:r>
            <w:r w:rsidRPr="00BB3D9E">
              <w:rPr>
                <w:sz w:val="24"/>
                <w:szCs w:val="24"/>
              </w:rPr>
              <w:t xml:space="preserve"> </w:t>
            </w:r>
            <w:r w:rsidRPr="00BB3D9E">
              <w:rPr>
                <w:color w:val="000000"/>
                <w:sz w:val="24"/>
                <w:szCs w:val="24"/>
              </w:rPr>
              <w:t xml:space="preserve">у правоохоронних органах та /або державних органах, підприємствах, організаціях </w:t>
            </w:r>
            <w:r w:rsidRPr="00BB3D9E">
              <w:rPr>
                <w:sz w:val="24"/>
                <w:szCs w:val="24"/>
              </w:rPr>
              <w:t>на посадах, пов’язаних з організацією діловодства, захист</w:t>
            </w:r>
            <w:r>
              <w:rPr>
                <w:sz w:val="24"/>
                <w:szCs w:val="24"/>
              </w:rPr>
              <w:t>ом</w:t>
            </w:r>
            <w:r w:rsidRPr="00BB3D9E">
              <w:rPr>
                <w:sz w:val="24"/>
                <w:szCs w:val="24"/>
              </w:rPr>
              <w:t xml:space="preserve"> службової та конфіденційної інформації, обліком та зберіганням товарно-матеріальних цінностей</w:t>
            </w:r>
          </w:p>
        </w:tc>
      </w:tr>
      <w:tr w:rsidR="00DB58B6" w:rsidRPr="00BB3D9E" w:rsidTr="00DB58B6">
        <w:trPr>
          <w:trHeight w:hRule="exact" w:val="44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B6" w:rsidRPr="00BB3D9E" w:rsidRDefault="00DB58B6" w:rsidP="00D07BBF">
            <w:pPr>
              <w:pStyle w:val="a6"/>
              <w:ind w:firstLine="14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ind w:left="9" w:right="133"/>
              <w:jc w:val="both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вільне володіння державною мовою</w:t>
            </w:r>
          </w:p>
        </w:tc>
      </w:tr>
      <w:tr w:rsidR="00DB58B6" w:rsidRPr="00BB3D9E" w:rsidTr="00DB58B6">
        <w:trPr>
          <w:trHeight w:hRule="exact" w:val="725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8B6" w:rsidRPr="00BB3D9E" w:rsidRDefault="00DB58B6" w:rsidP="00D07BBF">
            <w:pPr>
              <w:pStyle w:val="a6"/>
              <w:ind w:firstLine="14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ind w:left="9" w:right="133"/>
              <w:jc w:val="both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пункт сьомий частини четвертої статті 20 Закону України «Про Державне бюро розслідувань»</w:t>
            </w:r>
          </w:p>
        </w:tc>
      </w:tr>
      <w:tr w:rsidR="00DB58B6" w:rsidRPr="00BB3D9E" w:rsidTr="00DB58B6">
        <w:trPr>
          <w:trHeight w:hRule="exact" w:val="44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B6" w:rsidRPr="00BB3D9E" w:rsidRDefault="00DB58B6" w:rsidP="00D07BBF">
            <w:pPr>
              <w:pStyle w:val="a6"/>
              <w:ind w:firstLine="14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Категорія посади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ind w:left="9" w:right="133"/>
              <w:jc w:val="both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категорія «В»</w:t>
            </w:r>
          </w:p>
        </w:tc>
      </w:tr>
      <w:tr w:rsidR="00DB58B6" w:rsidRPr="00BB3D9E" w:rsidTr="00BB3D9E">
        <w:trPr>
          <w:trHeight w:hRule="exact" w:val="451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8B6" w:rsidRPr="00BB3D9E" w:rsidRDefault="00DB58B6" w:rsidP="00D07BBF">
            <w:pPr>
              <w:pStyle w:val="a6"/>
              <w:ind w:firstLine="14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47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8B6" w:rsidRPr="00BB3D9E" w:rsidRDefault="00DB58B6" w:rsidP="00D07BBF">
            <w:pPr>
              <w:pStyle w:val="a6"/>
              <w:jc w:val="center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DB58B6" w:rsidRPr="00BB3D9E" w:rsidTr="00D07BBF">
        <w:trPr>
          <w:trHeight w:hRule="exact" w:val="464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ind w:left="36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ind w:left="36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B6" w:rsidRPr="00BB3D9E" w:rsidRDefault="00DB58B6" w:rsidP="00D07BBF">
            <w:pPr>
              <w:pStyle w:val="a6"/>
              <w:numPr>
                <w:ilvl w:val="0"/>
                <w:numId w:val="8"/>
              </w:numPr>
              <w:tabs>
                <w:tab w:val="left" w:pos="269"/>
              </w:tabs>
              <w:ind w:left="0" w:firstLine="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Конституція України;</w:t>
            </w:r>
          </w:p>
          <w:p w:rsidR="00DB58B6" w:rsidRPr="00BB3D9E" w:rsidRDefault="00DB58B6" w:rsidP="00D07BBF">
            <w:pPr>
              <w:pStyle w:val="a6"/>
              <w:numPr>
                <w:ilvl w:val="0"/>
                <w:numId w:val="8"/>
              </w:numPr>
              <w:tabs>
                <w:tab w:val="left" w:pos="269"/>
              </w:tabs>
              <w:ind w:left="0" w:firstLine="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Закон України «Про Державне бюро розслідувань»;</w:t>
            </w:r>
          </w:p>
          <w:p w:rsidR="00DB58B6" w:rsidRPr="00BB3D9E" w:rsidRDefault="00DB58B6" w:rsidP="00D07BBF">
            <w:pPr>
              <w:pStyle w:val="a6"/>
              <w:numPr>
                <w:ilvl w:val="0"/>
                <w:numId w:val="8"/>
              </w:numPr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Кримінальний кодекс України;</w:t>
            </w:r>
          </w:p>
          <w:p w:rsidR="00DB58B6" w:rsidRPr="00BB3D9E" w:rsidRDefault="00DB58B6" w:rsidP="00D07BBF">
            <w:pPr>
              <w:pStyle w:val="a6"/>
              <w:numPr>
                <w:ilvl w:val="0"/>
                <w:numId w:val="8"/>
              </w:numPr>
              <w:tabs>
                <w:tab w:val="left" w:pos="269"/>
              </w:tabs>
              <w:ind w:left="0" w:firstLine="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Кримінальний процесуальний кодекс України;</w:t>
            </w:r>
          </w:p>
          <w:p w:rsidR="00DB58B6" w:rsidRPr="00BB3D9E" w:rsidRDefault="00DB58B6" w:rsidP="00D07BBF">
            <w:pPr>
              <w:pStyle w:val="a6"/>
              <w:numPr>
                <w:ilvl w:val="0"/>
                <w:numId w:val="8"/>
              </w:numPr>
              <w:tabs>
                <w:tab w:val="left" w:pos="269"/>
              </w:tabs>
              <w:ind w:left="0" w:firstLine="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Закон України «Про державну службу»;</w:t>
            </w:r>
          </w:p>
          <w:p w:rsidR="00DB58B6" w:rsidRPr="00BB3D9E" w:rsidRDefault="00DB58B6" w:rsidP="00D07BBF">
            <w:pPr>
              <w:pStyle w:val="a6"/>
              <w:numPr>
                <w:ilvl w:val="0"/>
                <w:numId w:val="8"/>
              </w:numPr>
              <w:tabs>
                <w:tab w:val="left" w:pos="269"/>
              </w:tabs>
              <w:ind w:left="0" w:firstLine="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Закон України «Про запобігання корупції»;</w:t>
            </w:r>
          </w:p>
          <w:p w:rsidR="00DB58B6" w:rsidRPr="00BB3D9E" w:rsidRDefault="00DB58B6" w:rsidP="00D07BBF">
            <w:pPr>
              <w:pStyle w:val="a6"/>
              <w:numPr>
                <w:ilvl w:val="0"/>
                <w:numId w:val="8"/>
              </w:numPr>
              <w:tabs>
                <w:tab w:val="left" w:pos="269"/>
              </w:tabs>
              <w:ind w:left="0" w:firstLine="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Закон України «Про державну таємницю»;</w:t>
            </w:r>
          </w:p>
          <w:p w:rsidR="00DB58B6" w:rsidRPr="00BB3D9E" w:rsidRDefault="00DB58B6" w:rsidP="00D07BBF">
            <w:pPr>
              <w:pStyle w:val="a6"/>
              <w:numPr>
                <w:ilvl w:val="0"/>
                <w:numId w:val="8"/>
              </w:numPr>
              <w:tabs>
                <w:tab w:val="left" w:pos="269"/>
              </w:tabs>
              <w:ind w:left="0" w:firstLine="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Закон України «Про звернення громадян»;</w:t>
            </w:r>
          </w:p>
          <w:p w:rsidR="00DB58B6" w:rsidRPr="00BB3D9E" w:rsidRDefault="00DB58B6" w:rsidP="00D07BBF">
            <w:pPr>
              <w:pStyle w:val="a6"/>
              <w:numPr>
                <w:ilvl w:val="0"/>
                <w:numId w:val="8"/>
              </w:numPr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Закон України «Про доступ до публічної інформації»;</w:t>
            </w:r>
          </w:p>
          <w:p w:rsidR="00DB58B6" w:rsidRPr="00BB3D9E" w:rsidRDefault="00DB58B6" w:rsidP="00D07BBF">
            <w:pPr>
              <w:pStyle w:val="a6"/>
              <w:numPr>
                <w:ilvl w:val="0"/>
                <w:numId w:val="8"/>
              </w:numPr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Закон України «Про статус народного депутата України»;</w:t>
            </w:r>
          </w:p>
          <w:p w:rsidR="00DB58B6" w:rsidRPr="00BB3D9E" w:rsidRDefault="00DB58B6" w:rsidP="00D07BBF">
            <w:pPr>
              <w:pStyle w:val="a6"/>
              <w:numPr>
                <w:ilvl w:val="0"/>
                <w:numId w:val="8"/>
              </w:numPr>
              <w:tabs>
                <w:tab w:val="left" w:pos="27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Положення про проходження служби особами рядового та начальницького складу Державного бюро розслідувань;</w:t>
            </w:r>
            <w:r w:rsidRPr="00BB3D9E">
              <w:rPr>
                <w:sz w:val="24"/>
                <w:szCs w:val="24"/>
              </w:rPr>
              <w:t xml:space="preserve"> </w:t>
            </w:r>
          </w:p>
        </w:tc>
      </w:tr>
    </w:tbl>
    <w:p w:rsidR="00BB3D9E" w:rsidRDefault="00BB3D9E" w:rsidP="00D07BBF">
      <w:pPr>
        <w:ind w:left="360"/>
      </w:pPr>
      <w:r>
        <w:br w:type="page"/>
      </w:r>
    </w:p>
    <w:tbl>
      <w:tblPr>
        <w:tblOverlap w:val="never"/>
        <w:tblW w:w="98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3883"/>
        <w:gridCol w:w="5510"/>
      </w:tblGrid>
      <w:tr w:rsidR="00BB3D9E" w:rsidTr="00D07BBF">
        <w:trPr>
          <w:trHeight w:hRule="exact" w:val="439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D9E" w:rsidRPr="00D07BBF" w:rsidRDefault="00BB3D9E" w:rsidP="00D07BBF">
            <w:pPr>
              <w:ind w:left="360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D9E" w:rsidRPr="00D07BBF" w:rsidRDefault="00BB3D9E" w:rsidP="00D07BBF">
            <w:pPr>
              <w:ind w:left="360"/>
              <w:rPr>
                <w:sz w:val="10"/>
                <w:szCs w:val="1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  <w:numPr>
                <w:ilvl w:val="0"/>
                <w:numId w:val="9"/>
              </w:numPr>
              <w:tabs>
                <w:tab w:val="left" w:pos="274"/>
              </w:tabs>
              <w:ind w:left="0" w:firstLine="1"/>
              <w:jc w:val="both"/>
            </w:pPr>
            <w:r>
              <w:rPr>
                <w:color w:val="000000"/>
                <w:sz w:val="24"/>
                <w:szCs w:val="24"/>
              </w:rPr>
              <w:t>Порядок зберігання речових доказів стороною обвинувачення, їх реалізації, технологічної переробки, знищення, здійснення витрат, пов’язаних з їх зберіганням і пересиланням,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схоронності тимчасово вилученого майна під час кримінального провадження,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затверджений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постановою Кабінету Міністрів України від 19.11.2012 № 1104;</w:t>
            </w:r>
          </w:p>
          <w:p w:rsidR="00BB3D9E" w:rsidRDefault="00BB3D9E" w:rsidP="00D07BBF">
            <w:pPr>
              <w:pStyle w:val="a6"/>
              <w:numPr>
                <w:ilvl w:val="0"/>
                <w:numId w:val="9"/>
              </w:numPr>
              <w:tabs>
                <w:tab w:val="left" w:pos="274"/>
              </w:tabs>
              <w:ind w:left="0" w:firstLine="1"/>
              <w:jc w:val="both"/>
            </w:pPr>
            <w:r>
              <w:rPr>
                <w:color w:val="000000"/>
                <w:sz w:val="24"/>
                <w:szCs w:val="24"/>
              </w:rPr>
              <w:t>Порядок передачі на зберігання тимчасово вилучених під час кримінального провадження документів, які посвідчують користування спеціальним правом, затверджений постановою Кабінету Міністрів України від 19.11.2012 № 1104;</w:t>
            </w:r>
          </w:p>
          <w:p w:rsidR="00BB3D9E" w:rsidRDefault="00BB3D9E" w:rsidP="00D07BBF">
            <w:pPr>
              <w:pStyle w:val="a6"/>
              <w:numPr>
                <w:ilvl w:val="0"/>
                <w:numId w:val="9"/>
              </w:numPr>
              <w:tabs>
                <w:tab w:val="left" w:pos="274"/>
              </w:tabs>
              <w:ind w:left="0" w:firstLine="1"/>
              <w:jc w:val="both"/>
            </w:pPr>
            <w:r>
              <w:rPr>
                <w:color w:val="000000"/>
                <w:sz w:val="24"/>
                <w:szCs w:val="24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BB3D9E" w:rsidTr="00D07BBF">
        <w:trPr>
          <w:trHeight w:hRule="exact" w:val="510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  <w:ind w:firstLine="180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</w:pPr>
            <w:r>
              <w:rPr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  <w:numPr>
                <w:ilvl w:val="0"/>
                <w:numId w:val="11"/>
              </w:numPr>
              <w:tabs>
                <w:tab w:val="left" w:pos="337"/>
              </w:tabs>
              <w:ind w:left="1" w:firstLine="1"/>
              <w:jc w:val="both"/>
            </w:pPr>
            <w:r>
              <w:rPr>
                <w:color w:val="000000"/>
                <w:sz w:val="24"/>
                <w:szCs w:val="24"/>
              </w:rPr>
              <w:t>досвід зберігання речових доказів;</w:t>
            </w:r>
          </w:p>
          <w:p w:rsidR="00BB3D9E" w:rsidRDefault="00BB3D9E" w:rsidP="00D07BBF">
            <w:pPr>
              <w:pStyle w:val="a6"/>
              <w:numPr>
                <w:ilvl w:val="0"/>
                <w:numId w:val="11"/>
              </w:numPr>
              <w:tabs>
                <w:tab w:val="left" w:pos="346"/>
              </w:tabs>
              <w:ind w:left="1" w:firstLine="1"/>
              <w:jc w:val="both"/>
            </w:pPr>
            <w:r>
              <w:rPr>
                <w:color w:val="000000"/>
                <w:sz w:val="24"/>
                <w:szCs w:val="24"/>
              </w:rPr>
              <w:t>знання у сфері обліку речових доказів, їх належного упакування;</w:t>
            </w:r>
          </w:p>
          <w:p w:rsidR="00BB3D9E" w:rsidRDefault="00BB3D9E" w:rsidP="00D07BBF">
            <w:pPr>
              <w:pStyle w:val="a6"/>
              <w:numPr>
                <w:ilvl w:val="0"/>
                <w:numId w:val="11"/>
              </w:numPr>
              <w:tabs>
                <w:tab w:val="left" w:pos="342"/>
              </w:tabs>
              <w:ind w:left="1" w:firstLine="1"/>
              <w:jc w:val="both"/>
            </w:pPr>
            <w:r>
              <w:rPr>
                <w:color w:val="000000"/>
                <w:sz w:val="24"/>
                <w:szCs w:val="24"/>
              </w:rPr>
              <w:t>вміння організовувати належні умови зберігання речових доказів;</w:t>
            </w:r>
          </w:p>
          <w:p w:rsidR="00BB3D9E" w:rsidRDefault="00BB3D9E" w:rsidP="00D07BBF">
            <w:pPr>
              <w:pStyle w:val="a6"/>
              <w:numPr>
                <w:ilvl w:val="0"/>
                <w:numId w:val="11"/>
              </w:numPr>
              <w:tabs>
                <w:tab w:val="left" w:pos="351"/>
              </w:tabs>
              <w:ind w:left="1" w:firstLine="1"/>
              <w:jc w:val="both"/>
            </w:pPr>
            <w:r>
              <w:rPr>
                <w:color w:val="000000"/>
                <w:sz w:val="24"/>
                <w:szCs w:val="24"/>
              </w:rPr>
              <w:t>вміння забезпечувати цілісність та схоронності речових доказів прийнятих на зберігання;</w:t>
            </w:r>
          </w:p>
          <w:p w:rsidR="00BB3D9E" w:rsidRDefault="00BB3D9E" w:rsidP="00D07BBF">
            <w:pPr>
              <w:pStyle w:val="a6"/>
              <w:numPr>
                <w:ilvl w:val="0"/>
                <w:numId w:val="11"/>
              </w:numPr>
              <w:tabs>
                <w:tab w:val="left" w:pos="346"/>
              </w:tabs>
              <w:ind w:left="1" w:firstLine="1"/>
              <w:jc w:val="both"/>
            </w:pPr>
            <w:r>
              <w:rPr>
                <w:color w:val="000000"/>
                <w:sz w:val="24"/>
                <w:szCs w:val="24"/>
              </w:rPr>
              <w:t>вміння працювати з великими об’ємами інформації;</w:t>
            </w:r>
          </w:p>
          <w:p w:rsidR="00BB3D9E" w:rsidRDefault="00BB3D9E" w:rsidP="00D07BBF">
            <w:pPr>
              <w:pStyle w:val="a6"/>
              <w:numPr>
                <w:ilvl w:val="0"/>
                <w:numId w:val="11"/>
              </w:numPr>
              <w:tabs>
                <w:tab w:val="left" w:pos="342"/>
              </w:tabs>
              <w:ind w:left="1" w:firstLine="1"/>
              <w:jc w:val="both"/>
            </w:pPr>
            <w:r>
              <w:rPr>
                <w:color w:val="000000"/>
                <w:sz w:val="24"/>
                <w:szCs w:val="24"/>
              </w:rPr>
              <w:t>правила ділового етикету та ділової мови;</w:t>
            </w:r>
          </w:p>
          <w:p w:rsidR="00BB3D9E" w:rsidRDefault="00BB3D9E" w:rsidP="00D07BBF">
            <w:pPr>
              <w:pStyle w:val="a6"/>
              <w:numPr>
                <w:ilvl w:val="0"/>
                <w:numId w:val="11"/>
              </w:numPr>
              <w:tabs>
                <w:tab w:val="left" w:pos="337"/>
              </w:tabs>
              <w:ind w:left="1" w:firstLine="1"/>
              <w:jc w:val="both"/>
            </w:pPr>
            <w:r>
              <w:rPr>
                <w:color w:val="000000"/>
                <w:sz w:val="24"/>
                <w:szCs w:val="24"/>
              </w:rPr>
              <w:t>володіння методами збору та аналізу інформації;</w:t>
            </w:r>
          </w:p>
          <w:p w:rsidR="00BB3D9E" w:rsidRPr="00403052" w:rsidRDefault="00BB3D9E" w:rsidP="00D07BBF">
            <w:pPr>
              <w:pStyle w:val="a6"/>
              <w:numPr>
                <w:ilvl w:val="0"/>
                <w:numId w:val="11"/>
              </w:numPr>
              <w:tabs>
                <w:tab w:val="left" w:pos="337"/>
              </w:tabs>
              <w:ind w:left="1" w:firstLine="1"/>
              <w:jc w:val="both"/>
            </w:pPr>
            <w:r>
              <w:rPr>
                <w:color w:val="000000"/>
                <w:sz w:val="24"/>
                <w:szCs w:val="24"/>
              </w:rPr>
              <w:t>навички написання аналітичної документації</w:t>
            </w:r>
            <w:r w:rsidR="00403052">
              <w:rPr>
                <w:color w:val="000000"/>
                <w:sz w:val="24"/>
                <w:szCs w:val="24"/>
              </w:rPr>
              <w:t>;</w:t>
            </w:r>
            <w:r w:rsidR="00403052" w:rsidRPr="00BB3D9E">
              <w:rPr>
                <w:color w:val="000000"/>
                <w:sz w:val="24"/>
                <w:szCs w:val="24"/>
              </w:rPr>
              <w:t xml:space="preserve"> знання апаратної частина комп’ютерного</w:t>
            </w:r>
            <w:r w:rsidR="00403052" w:rsidRPr="00BB3D9E">
              <w:rPr>
                <w:sz w:val="24"/>
                <w:szCs w:val="24"/>
              </w:rPr>
              <w:t xml:space="preserve"> </w:t>
            </w:r>
            <w:r w:rsidR="00403052" w:rsidRPr="00BB3D9E">
              <w:rPr>
                <w:color w:val="000000"/>
                <w:sz w:val="24"/>
                <w:szCs w:val="24"/>
              </w:rPr>
              <w:t>обладнання, принцип</w:t>
            </w:r>
            <w:r w:rsidR="00403052" w:rsidRPr="00BB3D9E">
              <w:rPr>
                <w:sz w:val="24"/>
                <w:szCs w:val="24"/>
              </w:rPr>
              <w:t>ів</w:t>
            </w:r>
            <w:r w:rsidR="00403052" w:rsidRPr="00BB3D9E">
              <w:rPr>
                <w:color w:val="000000"/>
                <w:sz w:val="24"/>
                <w:szCs w:val="24"/>
              </w:rPr>
              <w:t xml:space="preserve"> організації комп’ютерних мереж, узагальнення та </w:t>
            </w:r>
            <w:r w:rsidR="00403052" w:rsidRPr="00BB3D9E">
              <w:rPr>
                <w:sz w:val="24"/>
                <w:szCs w:val="24"/>
              </w:rPr>
              <w:t xml:space="preserve">безпечного </w:t>
            </w:r>
            <w:r w:rsidR="00403052" w:rsidRPr="00BB3D9E">
              <w:rPr>
                <w:color w:val="000000"/>
                <w:sz w:val="24"/>
                <w:szCs w:val="24"/>
              </w:rPr>
              <w:t>зберігання</w:t>
            </w:r>
            <w:r w:rsidR="00403052" w:rsidRPr="00BB3D9E">
              <w:rPr>
                <w:sz w:val="24"/>
                <w:szCs w:val="24"/>
              </w:rPr>
              <w:t xml:space="preserve"> </w:t>
            </w:r>
            <w:r w:rsidR="00403052" w:rsidRPr="00BB3D9E">
              <w:rPr>
                <w:color w:val="000000"/>
                <w:sz w:val="24"/>
                <w:szCs w:val="24"/>
              </w:rPr>
              <w:t>інформації,</w:t>
            </w:r>
            <w:r w:rsidR="00403052" w:rsidRPr="00BB3D9E">
              <w:rPr>
                <w:sz w:val="24"/>
                <w:szCs w:val="24"/>
              </w:rPr>
              <w:t xml:space="preserve"> її захисту від несанкціонованого доступу, </w:t>
            </w:r>
            <w:r w:rsidR="00403052" w:rsidRPr="00BB3D9E">
              <w:rPr>
                <w:color w:val="000000"/>
                <w:sz w:val="24"/>
                <w:szCs w:val="24"/>
              </w:rPr>
              <w:t>користування СУБД, досвідчений користувач MS Word, MS Excel, MS Visio, MS PowerPoint</w:t>
            </w:r>
          </w:p>
          <w:p w:rsidR="00403052" w:rsidRPr="00403052" w:rsidRDefault="00403052" w:rsidP="00D07BBF">
            <w:pPr>
              <w:pStyle w:val="a6"/>
              <w:numPr>
                <w:ilvl w:val="0"/>
                <w:numId w:val="3"/>
              </w:numPr>
              <w:tabs>
                <w:tab w:val="left" w:pos="337"/>
              </w:tabs>
              <w:ind w:firstLine="140"/>
            </w:pPr>
          </w:p>
          <w:p w:rsidR="00403052" w:rsidRDefault="00403052" w:rsidP="00D07BBF">
            <w:pPr>
              <w:pStyle w:val="a6"/>
              <w:numPr>
                <w:ilvl w:val="0"/>
                <w:numId w:val="3"/>
              </w:numPr>
              <w:tabs>
                <w:tab w:val="left" w:pos="337"/>
              </w:tabs>
              <w:ind w:firstLine="140"/>
            </w:pPr>
          </w:p>
        </w:tc>
      </w:tr>
      <w:tr w:rsidR="00BB3D9E" w:rsidTr="00403052">
        <w:trPr>
          <w:trHeight w:hRule="exact" w:val="264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  <w:ind w:firstLine="180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</w:pPr>
            <w:r>
              <w:rPr>
                <w:color w:val="000000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="1"/>
              <w:jc w:val="both"/>
            </w:pPr>
            <w:r>
              <w:rPr>
                <w:color w:val="000000"/>
                <w:sz w:val="24"/>
                <w:szCs w:val="24"/>
              </w:rPr>
              <w:t>оперативне виконання рішень;</w:t>
            </w:r>
          </w:p>
          <w:p w:rsidR="00BB3D9E" w:rsidRDefault="00BB3D9E" w:rsidP="00D07BBF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="1"/>
              <w:jc w:val="both"/>
            </w:pPr>
            <w:r>
              <w:rPr>
                <w:color w:val="000000"/>
                <w:sz w:val="24"/>
                <w:szCs w:val="24"/>
              </w:rPr>
              <w:t>систематизація інформації та аналітичне мислення;</w:t>
            </w:r>
          </w:p>
          <w:p w:rsidR="00BB3D9E" w:rsidRDefault="00BB3D9E" w:rsidP="00D07BBF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="1"/>
              <w:jc w:val="both"/>
            </w:pPr>
            <w:r>
              <w:rPr>
                <w:color w:val="000000"/>
                <w:sz w:val="24"/>
                <w:szCs w:val="24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:rsidR="00BB3D9E" w:rsidRDefault="00BB3D9E" w:rsidP="00D07BBF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="1"/>
              <w:jc w:val="both"/>
            </w:pPr>
            <w:r>
              <w:rPr>
                <w:color w:val="000000"/>
                <w:sz w:val="24"/>
                <w:szCs w:val="24"/>
              </w:rPr>
              <w:t>вміння працювати при багатозадачності;</w:t>
            </w:r>
          </w:p>
          <w:p w:rsidR="00BB3D9E" w:rsidRDefault="00BB3D9E" w:rsidP="00D07BBF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="1"/>
              <w:jc w:val="both"/>
            </w:pPr>
            <w:r>
              <w:rPr>
                <w:color w:val="000000"/>
                <w:sz w:val="24"/>
                <w:szCs w:val="24"/>
              </w:rPr>
              <w:t>вміння ефективно використовувати ресурси</w:t>
            </w:r>
          </w:p>
        </w:tc>
      </w:tr>
      <w:tr w:rsidR="00BB3D9E" w:rsidTr="00D07BBF">
        <w:trPr>
          <w:trHeight w:hRule="exact" w:val="103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  <w:ind w:firstLine="180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</w:pPr>
            <w:r>
              <w:rPr>
                <w:color w:val="000000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  <w:numPr>
                <w:ilvl w:val="0"/>
                <w:numId w:val="13"/>
              </w:numPr>
              <w:tabs>
                <w:tab w:val="left" w:pos="269"/>
              </w:tabs>
              <w:ind w:left="1"/>
              <w:jc w:val="both"/>
            </w:pPr>
            <w:r>
              <w:rPr>
                <w:color w:val="000000"/>
                <w:sz w:val="24"/>
                <w:szCs w:val="24"/>
              </w:rPr>
              <w:t>вміння працювати в команді;</w:t>
            </w:r>
          </w:p>
          <w:p w:rsidR="00BB3D9E" w:rsidRDefault="00BB3D9E" w:rsidP="00D07BBF">
            <w:pPr>
              <w:pStyle w:val="a6"/>
              <w:numPr>
                <w:ilvl w:val="0"/>
                <w:numId w:val="13"/>
              </w:numPr>
              <w:tabs>
                <w:tab w:val="left" w:pos="269"/>
              </w:tabs>
              <w:ind w:left="1"/>
              <w:jc w:val="both"/>
            </w:pPr>
            <w:r>
              <w:rPr>
                <w:color w:val="000000"/>
                <w:sz w:val="24"/>
                <w:szCs w:val="24"/>
              </w:rPr>
              <w:t>співпраця та налагодження партнерської взаємодії;</w:t>
            </w:r>
          </w:p>
          <w:p w:rsidR="00BB3D9E" w:rsidRDefault="00BB3D9E" w:rsidP="00D07BBF">
            <w:pPr>
              <w:pStyle w:val="a6"/>
              <w:numPr>
                <w:ilvl w:val="0"/>
                <w:numId w:val="13"/>
              </w:numPr>
              <w:tabs>
                <w:tab w:val="left" w:pos="269"/>
              </w:tabs>
              <w:ind w:left="1"/>
              <w:jc w:val="both"/>
            </w:pPr>
            <w:r>
              <w:rPr>
                <w:color w:val="000000"/>
                <w:sz w:val="24"/>
                <w:szCs w:val="24"/>
              </w:rPr>
              <w:t>відкритість</w:t>
            </w:r>
          </w:p>
        </w:tc>
      </w:tr>
      <w:tr w:rsidR="00BB3D9E" w:rsidTr="00403052">
        <w:trPr>
          <w:trHeight w:hRule="exact" w:val="156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  <w:ind w:firstLine="180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</w:pPr>
            <w:r>
              <w:rPr>
                <w:color w:val="000000"/>
                <w:sz w:val="24"/>
                <w:szCs w:val="24"/>
              </w:rPr>
              <w:t>Впровадження змін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  <w:numPr>
                <w:ilvl w:val="0"/>
                <w:numId w:val="15"/>
              </w:numPr>
              <w:tabs>
                <w:tab w:val="left" w:pos="269"/>
              </w:tabs>
              <w:ind w:left="1"/>
            </w:pPr>
            <w:r>
              <w:rPr>
                <w:color w:val="000000"/>
                <w:sz w:val="24"/>
                <w:szCs w:val="24"/>
              </w:rPr>
              <w:t>здатність формувати концептуальні пропозиції, ідеї та підходи;</w:t>
            </w:r>
            <w:r>
              <w:t xml:space="preserve"> </w:t>
            </w:r>
          </w:p>
          <w:p w:rsidR="00BB3D9E" w:rsidRDefault="00BB3D9E" w:rsidP="00D07BBF">
            <w:pPr>
              <w:pStyle w:val="a6"/>
              <w:numPr>
                <w:ilvl w:val="0"/>
                <w:numId w:val="15"/>
              </w:numPr>
              <w:tabs>
                <w:tab w:val="left" w:pos="269"/>
              </w:tabs>
              <w:ind w:left="1"/>
            </w:pPr>
            <w:r>
              <w:rPr>
                <w:color w:val="000000"/>
                <w:sz w:val="24"/>
                <w:szCs w:val="24"/>
              </w:rPr>
              <w:t>вміння планувати, оцінювати ефективність та коригувати плани;</w:t>
            </w:r>
            <w:r>
              <w:t xml:space="preserve"> </w:t>
            </w:r>
          </w:p>
          <w:p w:rsidR="00BB3D9E" w:rsidRDefault="00BB3D9E" w:rsidP="00D07BBF">
            <w:pPr>
              <w:pStyle w:val="a6"/>
              <w:numPr>
                <w:ilvl w:val="0"/>
                <w:numId w:val="15"/>
              </w:numPr>
              <w:tabs>
                <w:tab w:val="left" w:pos="269"/>
              </w:tabs>
              <w:ind w:left="1"/>
            </w:pPr>
            <w:r>
              <w:rPr>
                <w:color w:val="000000"/>
                <w:sz w:val="24"/>
                <w:szCs w:val="24"/>
              </w:rPr>
              <w:t>здатність оцінювати ефективність здійснених змін</w:t>
            </w:r>
          </w:p>
        </w:tc>
      </w:tr>
      <w:tr w:rsidR="00BB3D9E" w:rsidTr="00403052">
        <w:trPr>
          <w:trHeight w:hRule="exact" w:val="299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D9E" w:rsidRDefault="009E4E5D" w:rsidP="00D07BBF">
            <w:pPr>
              <w:pStyle w:val="a6"/>
              <w:ind w:firstLine="180"/>
            </w:pPr>
            <w:r>
              <w:lastRenderedPageBreak/>
              <w:t>7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D9E" w:rsidRDefault="00BB3D9E" w:rsidP="00D07BBF">
            <w:pPr>
              <w:pStyle w:val="a6"/>
            </w:pPr>
            <w:r>
              <w:rPr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D9E" w:rsidRPr="00BB3D9E" w:rsidRDefault="00BB3D9E" w:rsidP="00D07BBF">
            <w:pPr>
              <w:pStyle w:val="a6"/>
              <w:numPr>
                <w:ilvl w:val="0"/>
                <w:numId w:val="14"/>
              </w:numPr>
              <w:tabs>
                <w:tab w:val="left" w:pos="269"/>
              </w:tabs>
              <w:ind w:left="1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надійність;</w:t>
            </w:r>
            <w:r w:rsidRPr="00BB3D9E">
              <w:rPr>
                <w:sz w:val="24"/>
                <w:szCs w:val="24"/>
              </w:rPr>
              <w:t xml:space="preserve"> </w:t>
            </w:r>
          </w:p>
          <w:p w:rsidR="00BB3D9E" w:rsidRPr="00BB3D9E" w:rsidRDefault="00BB3D9E" w:rsidP="00D07BBF">
            <w:pPr>
              <w:pStyle w:val="a6"/>
              <w:numPr>
                <w:ilvl w:val="0"/>
                <w:numId w:val="14"/>
              </w:numPr>
              <w:tabs>
                <w:tab w:val="left" w:pos="269"/>
              </w:tabs>
              <w:ind w:left="1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аналітичні здібності;</w:t>
            </w:r>
          </w:p>
          <w:p w:rsidR="00BB3D9E" w:rsidRPr="00BB3D9E" w:rsidRDefault="00BB3D9E" w:rsidP="00D07BBF">
            <w:pPr>
              <w:pStyle w:val="a6"/>
              <w:numPr>
                <w:ilvl w:val="0"/>
                <w:numId w:val="14"/>
              </w:numPr>
              <w:tabs>
                <w:tab w:val="left" w:pos="269"/>
              </w:tabs>
              <w:ind w:left="1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інтелектуальна та емоційна зрілість;</w:t>
            </w:r>
          </w:p>
          <w:p w:rsidR="00BB3D9E" w:rsidRPr="00BB3D9E" w:rsidRDefault="00BB3D9E" w:rsidP="00D07BBF">
            <w:pPr>
              <w:pStyle w:val="a6"/>
              <w:numPr>
                <w:ilvl w:val="0"/>
                <w:numId w:val="14"/>
              </w:numPr>
              <w:tabs>
                <w:tab w:val="left" w:pos="269"/>
              </w:tabs>
              <w:ind w:left="1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системне мислення;</w:t>
            </w:r>
          </w:p>
          <w:p w:rsidR="00BB3D9E" w:rsidRPr="00BB3D9E" w:rsidRDefault="00BB3D9E" w:rsidP="00D07BBF">
            <w:pPr>
              <w:pStyle w:val="a6"/>
              <w:numPr>
                <w:ilvl w:val="0"/>
                <w:numId w:val="14"/>
              </w:numPr>
              <w:tabs>
                <w:tab w:val="left" w:pos="269"/>
              </w:tabs>
              <w:ind w:left="1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відповідальність і точність;</w:t>
            </w:r>
          </w:p>
          <w:p w:rsidR="00BB3D9E" w:rsidRPr="00BB3D9E" w:rsidRDefault="00BB3D9E" w:rsidP="00D07BBF">
            <w:pPr>
              <w:pStyle w:val="a6"/>
              <w:numPr>
                <w:ilvl w:val="0"/>
                <w:numId w:val="14"/>
              </w:numPr>
              <w:tabs>
                <w:tab w:val="left" w:pos="269"/>
              </w:tabs>
              <w:ind w:left="1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логічність мислення;</w:t>
            </w:r>
          </w:p>
          <w:p w:rsidR="00BB3D9E" w:rsidRPr="00BB3D9E" w:rsidRDefault="00BB3D9E" w:rsidP="00D07BBF">
            <w:pPr>
              <w:pStyle w:val="a6"/>
              <w:numPr>
                <w:ilvl w:val="0"/>
                <w:numId w:val="14"/>
              </w:numPr>
              <w:tabs>
                <w:tab w:val="left" w:pos="269"/>
              </w:tabs>
              <w:ind w:left="1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комунікативна компетентність;</w:t>
            </w:r>
          </w:p>
          <w:p w:rsidR="00BB3D9E" w:rsidRPr="00BB3D9E" w:rsidRDefault="00BB3D9E" w:rsidP="00D07BBF">
            <w:pPr>
              <w:pStyle w:val="a6"/>
              <w:numPr>
                <w:ilvl w:val="0"/>
                <w:numId w:val="14"/>
              </w:numPr>
              <w:tabs>
                <w:tab w:val="left" w:pos="269"/>
              </w:tabs>
              <w:ind w:left="1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високий рівень відповідальності за доручену справу;</w:t>
            </w:r>
          </w:p>
          <w:p w:rsidR="00BB3D9E" w:rsidRPr="00BB3D9E" w:rsidRDefault="00BB3D9E" w:rsidP="00D07BBF">
            <w:pPr>
              <w:pStyle w:val="a6"/>
              <w:numPr>
                <w:ilvl w:val="0"/>
                <w:numId w:val="14"/>
              </w:numPr>
              <w:tabs>
                <w:tab w:val="left" w:pos="269"/>
              </w:tabs>
              <w:ind w:left="1"/>
              <w:rPr>
                <w:sz w:val="24"/>
                <w:szCs w:val="24"/>
              </w:rPr>
            </w:pPr>
            <w:r w:rsidRPr="00BB3D9E">
              <w:rPr>
                <w:color w:val="000000"/>
                <w:sz w:val="24"/>
                <w:szCs w:val="24"/>
              </w:rPr>
              <w:t>вміння працювати у стресових ситуаціях</w:t>
            </w:r>
          </w:p>
        </w:tc>
      </w:tr>
    </w:tbl>
    <w:p w:rsidR="00F55DBD" w:rsidRPr="00F55DBD" w:rsidRDefault="00F55DBD" w:rsidP="00D07BBF">
      <w:pPr>
        <w:pStyle w:val="10"/>
        <w:keepNext/>
        <w:keepLines/>
        <w:rPr>
          <w:lang w:val="ru-RU"/>
        </w:rPr>
      </w:pPr>
      <w:bookmarkStart w:id="0" w:name="bookmark6"/>
      <w:bookmarkStart w:id="1" w:name="bookmark7"/>
      <w:bookmarkStart w:id="2" w:name="bookmark8"/>
      <w:bookmarkStart w:id="3" w:name="_GoBack"/>
      <w:bookmarkEnd w:id="0"/>
      <w:bookmarkEnd w:id="1"/>
      <w:bookmarkEnd w:id="2"/>
      <w:bookmarkEnd w:id="3"/>
    </w:p>
    <w:sectPr w:rsidR="00F55DBD" w:rsidRPr="00F55DBD" w:rsidSect="00BB3D9E">
      <w:headerReference w:type="default" r:id="rId7"/>
      <w:pgSz w:w="11906" w:h="16838"/>
      <w:pgMar w:top="850" w:right="850" w:bottom="850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4F9" w:rsidRDefault="005514F9" w:rsidP="00BB3D9E">
      <w:r>
        <w:separator/>
      </w:r>
    </w:p>
  </w:endnote>
  <w:endnote w:type="continuationSeparator" w:id="0">
    <w:p w:rsidR="005514F9" w:rsidRDefault="005514F9" w:rsidP="00BB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4F9" w:rsidRDefault="005514F9" w:rsidP="00BB3D9E">
      <w:r>
        <w:separator/>
      </w:r>
    </w:p>
  </w:footnote>
  <w:footnote w:type="continuationSeparator" w:id="0">
    <w:p w:rsidR="005514F9" w:rsidRDefault="005514F9" w:rsidP="00BB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486703789"/>
      <w:docPartObj>
        <w:docPartGallery w:val="Page Numbers (Top of Page)"/>
        <w:docPartUnique/>
      </w:docPartObj>
    </w:sdtPr>
    <w:sdtEndPr/>
    <w:sdtContent>
      <w:p w:rsidR="00BB3D9E" w:rsidRPr="00BB3D9E" w:rsidRDefault="00BB3D9E" w:rsidP="00BB3D9E">
        <w:pPr>
          <w:pStyle w:val="a7"/>
          <w:jc w:val="center"/>
          <w:rPr>
            <w:rFonts w:ascii="Times New Roman" w:hAnsi="Times New Roman" w:cs="Times New Roman"/>
          </w:rPr>
        </w:pPr>
        <w:r w:rsidRPr="00BB3D9E">
          <w:rPr>
            <w:rFonts w:ascii="Times New Roman" w:hAnsi="Times New Roman" w:cs="Times New Roman"/>
          </w:rPr>
          <w:fldChar w:fldCharType="begin"/>
        </w:r>
        <w:r w:rsidRPr="00BB3D9E">
          <w:rPr>
            <w:rFonts w:ascii="Times New Roman" w:hAnsi="Times New Roman" w:cs="Times New Roman"/>
          </w:rPr>
          <w:instrText>PAGE   \* MERGEFORMAT</w:instrText>
        </w:r>
        <w:r w:rsidRPr="00BB3D9E">
          <w:rPr>
            <w:rFonts w:ascii="Times New Roman" w:hAnsi="Times New Roman" w:cs="Times New Roman"/>
          </w:rPr>
          <w:fldChar w:fldCharType="separate"/>
        </w:r>
        <w:r w:rsidRPr="00BB3D9E">
          <w:rPr>
            <w:rFonts w:ascii="Times New Roman" w:hAnsi="Times New Roman" w:cs="Times New Roman"/>
          </w:rPr>
          <w:t>2</w:t>
        </w:r>
        <w:r w:rsidRPr="00BB3D9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0D5A"/>
    <w:multiLevelType w:val="multilevel"/>
    <w:tmpl w:val="EB1C4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5515B"/>
    <w:multiLevelType w:val="multilevel"/>
    <w:tmpl w:val="9DFC6A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FE64E2"/>
    <w:multiLevelType w:val="multilevel"/>
    <w:tmpl w:val="1422BF8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C41157"/>
    <w:multiLevelType w:val="hybridMultilevel"/>
    <w:tmpl w:val="F43A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05540"/>
    <w:multiLevelType w:val="hybridMultilevel"/>
    <w:tmpl w:val="751044D2"/>
    <w:lvl w:ilvl="0" w:tplc="46EC41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C49A4"/>
    <w:multiLevelType w:val="multilevel"/>
    <w:tmpl w:val="9AE4BBA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F47314"/>
    <w:multiLevelType w:val="multilevel"/>
    <w:tmpl w:val="4D10E0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AD0406"/>
    <w:multiLevelType w:val="multilevel"/>
    <w:tmpl w:val="023E725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9460F3"/>
    <w:multiLevelType w:val="hybridMultilevel"/>
    <w:tmpl w:val="0BDA0B50"/>
    <w:lvl w:ilvl="0" w:tplc="46EC4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9331C"/>
    <w:multiLevelType w:val="multilevel"/>
    <w:tmpl w:val="D16251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9E5DED"/>
    <w:multiLevelType w:val="multilevel"/>
    <w:tmpl w:val="EB1C4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4D4B54"/>
    <w:multiLevelType w:val="multilevel"/>
    <w:tmpl w:val="3322167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C01A8F"/>
    <w:multiLevelType w:val="multilevel"/>
    <w:tmpl w:val="269A6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3A42A7"/>
    <w:multiLevelType w:val="multilevel"/>
    <w:tmpl w:val="80DE36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824ED1"/>
    <w:multiLevelType w:val="multilevel"/>
    <w:tmpl w:val="D9C03C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9E"/>
    <w:rsid w:val="00000BC9"/>
    <w:rsid w:val="000865A7"/>
    <w:rsid w:val="00277115"/>
    <w:rsid w:val="00403052"/>
    <w:rsid w:val="00427BDC"/>
    <w:rsid w:val="004406A7"/>
    <w:rsid w:val="005514F9"/>
    <w:rsid w:val="006A2997"/>
    <w:rsid w:val="00896A3A"/>
    <w:rsid w:val="008B3DEF"/>
    <w:rsid w:val="009E4E5D"/>
    <w:rsid w:val="00A60F5D"/>
    <w:rsid w:val="00BB3D9E"/>
    <w:rsid w:val="00C03F98"/>
    <w:rsid w:val="00D07BBF"/>
    <w:rsid w:val="00DB58B6"/>
    <w:rsid w:val="00F43511"/>
    <w:rsid w:val="00F55DBD"/>
    <w:rsid w:val="00F60BC4"/>
    <w:rsid w:val="00FB7C43"/>
    <w:rsid w:val="00F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52051"/>
  <w15:chartTrackingRefBased/>
  <w15:docId w15:val="{4F4ACAA2-C9F0-44F6-8075-5D7A3264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D9E"/>
    <w:pPr>
      <w:widowControl w:val="0"/>
      <w:spacing w:line="240" w:lineRule="auto"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sid w:val="00BB3D9E"/>
    <w:rPr>
      <w:rFonts w:eastAsia="Times New Roman"/>
      <w:b/>
      <w:bCs/>
    </w:rPr>
  </w:style>
  <w:style w:type="character" w:customStyle="1" w:styleId="a5">
    <w:name w:val="Другое_"/>
    <w:basedOn w:val="a0"/>
    <w:link w:val="a6"/>
    <w:rsid w:val="00BB3D9E"/>
    <w:rPr>
      <w:rFonts w:eastAsia="Times New Roman"/>
    </w:rPr>
  </w:style>
  <w:style w:type="character" w:customStyle="1" w:styleId="1">
    <w:name w:val="Заголовок №1_"/>
    <w:basedOn w:val="a0"/>
    <w:link w:val="10"/>
    <w:rsid w:val="00BB3D9E"/>
    <w:rPr>
      <w:rFonts w:eastAsia="Times New Roman"/>
      <w:b/>
      <w:bCs/>
    </w:rPr>
  </w:style>
  <w:style w:type="paragraph" w:customStyle="1" w:styleId="a4">
    <w:name w:val="Основной текст"/>
    <w:basedOn w:val="a"/>
    <w:link w:val="a3"/>
    <w:rsid w:val="00BB3D9E"/>
    <w:pPr>
      <w:spacing w:before="440" w:after="26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6">
    <w:name w:val="Другое"/>
    <w:basedOn w:val="a"/>
    <w:link w:val="a5"/>
    <w:rsid w:val="00BB3D9E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BB3D9E"/>
    <w:pPr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BB3D9E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B3D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9">
    <w:name w:val="footer"/>
    <w:basedOn w:val="a"/>
    <w:link w:val="aa"/>
    <w:uiPriority w:val="99"/>
    <w:unhideWhenUsed/>
    <w:rsid w:val="00BB3D9E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B3D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List Paragraph"/>
    <w:basedOn w:val="a"/>
    <w:uiPriority w:val="34"/>
    <w:qFormat/>
    <w:rsid w:val="00D07BBF"/>
    <w:pPr>
      <w:ind w:left="720"/>
      <w:contextualSpacing/>
    </w:pPr>
  </w:style>
  <w:style w:type="paragraph" w:customStyle="1" w:styleId="ac">
    <w:name w:val="Нормальний текст"/>
    <w:basedOn w:val="a"/>
    <w:rsid w:val="00D07BBF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Соколкін Віталій Львович</dc:creator>
  <cp:keywords/>
  <dc:description/>
  <cp:lastModifiedBy>Ірина Анатоліївна Юрчук</cp:lastModifiedBy>
  <cp:revision>13</cp:revision>
  <cp:lastPrinted>2021-03-05T11:55:00Z</cp:lastPrinted>
  <dcterms:created xsi:type="dcterms:W3CDTF">2021-01-25T15:10:00Z</dcterms:created>
  <dcterms:modified xsi:type="dcterms:W3CDTF">2021-03-18T07:43:00Z</dcterms:modified>
</cp:coreProperties>
</file>