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E99" w:rsidRDefault="00345E99" w:rsidP="00345E9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45E99" w:rsidRDefault="00345E99" w:rsidP="00345E99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:rsidR="00345E99" w:rsidRDefault="00345E99" w:rsidP="00345E99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4C8F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березня 2021 року № </w:t>
      </w:r>
      <w:r w:rsidR="00CD4C8F">
        <w:rPr>
          <w:rFonts w:ascii="Times New Roman" w:hAnsi="Times New Roman" w:cs="Times New Roman"/>
          <w:sz w:val="28"/>
          <w:szCs w:val="28"/>
        </w:rPr>
        <w:t>155</w:t>
      </w:r>
    </w:p>
    <w:p w:rsidR="00DF1502" w:rsidRDefault="00DF1502" w:rsidP="00DF1502">
      <w:pPr>
        <w:pStyle w:val="a4"/>
        <w:spacing w:before="0" w:after="0"/>
        <w:ind w:left="4678"/>
        <w:jc w:val="left"/>
      </w:pPr>
    </w:p>
    <w:p w:rsidR="00E352EB" w:rsidRDefault="00D65755" w:rsidP="00E352EB">
      <w:pPr>
        <w:pStyle w:val="a4"/>
        <w:spacing w:before="0" w:after="0"/>
      </w:pPr>
      <w:r>
        <w:t>Кваліфікаційні вимоги та критерії професійної придатності</w:t>
      </w:r>
    </w:p>
    <w:p w:rsidR="00E352EB" w:rsidRDefault="00D65755" w:rsidP="00E352EB">
      <w:pPr>
        <w:pStyle w:val="a4"/>
        <w:spacing w:before="0" w:after="0"/>
      </w:pPr>
      <w:r>
        <w:t>для зайняття посади слідчого-криміналіста відділу криміналістики та</w:t>
      </w:r>
    </w:p>
    <w:p w:rsidR="00E352EB" w:rsidRDefault="00D65755" w:rsidP="00E352EB">
      <w:pPr>
        <w:pStyle w:val="a4"/>
        <w:spacing w:before="0" w:after="0"/>
      </w:pPr>
      <w:r>
        <w:t>експертної роботи Управління організаційно-методичного забезпечення</w:t>
      </w:r>
    </w:p>
    <w:p w:rsidR="00783D6A" w:rsidRDefault="00D65755" w:rsidP="00E352EB">
      <w:pPr>
        <w:pStyle w:val="a4"/>
        <w:spacing w:before="0" w:after="0"/>
      </w:pPr>
      <w:r>
        <w:t>досудових розслідувань</w:t>
      </w:r>
      <w:r w:rsidR="007978EC">
        <w:t>,</w:t>
      </w:r>
      <w:r>
        <w:t xml:space="preserve"> Головного слідчого управління</w:t>
      </w:r>
    </w:p>
    <w:p w:rsidR="00FA2E9A" w:rsidRDefault="00FA2E9A" w:rsidP="00E352EB">
      <w:pPr>
        <w:pStyle w:val="a4"/>
        <w:spacing w:before="0" w:after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874"/>
        <w:gridCol w:w="5568"/>
      </w:tblGrid>
      <w:tr w:rsidR="00783D6A" w:rsidTr="00E352EB">
        <w:trPr>
          <w:trHeight w:hRule="exact" w:val="46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firstLine="140"/>
              <w:jc w:val="center"/>
            </w:pPr>
            <w:r>
              <w:t>І</w:t>
            </w:r>
          </w:p>
        </w:tc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jc w:val="center"/>
            </w:pPr>
            <w:r>
              <w:t>ЗАГАЛЬНІ ВИМОГИ</w:t>
            </w:r>
          </w:p>
        </w:tc>
      </w:tr>
      <w:tr w:rsidR="00783D6A" w:rsidTr="00E352EB">
        <w:trPr>
          <w:trHeight w:hRule="exact" w:val="44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ind w:firstLine="140"/>
              <w:jc w:val="center"/>
            </w:pPr>
            <w: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right="100"/>
            </w:pPr>
            <w:r>
              <w:t>Освіта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left="167"/>
              <w:jc w:val="both"/>
            </w:pPr>
            <w:r>
              <w:t>вища юридична освіта</w:t>
            </w:r>
          </w:p>
        </w:tc>
      </w:tr>
      <w:tr w:rsidR="00783D6A" w:rsidTr="00E352EB">
        <w:trPr>
          <w:trHeight w:hRule="exact" w:val="446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D6A" w:rsidRDefault="00783D6A" w:rsidP="00E352EB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right="100"/>
            </w:pPr>
            <w:r>
              <w:t>Ступінь вищої освіти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left="167"/>
              <w:jc w:val="both"/>
            </w:pPr>
            <w:r>
              <w:t>спеціаліст, магістр</w:t>
            </w:r>
          </w:p>
        </w:tc>
      </w:tr>
      <w:tr w:rsidR="00783D6A" w:rsidTr="00E352EB">
        <w:trPr>
          <w:trHeight w:hRule="exact" w:val="730"/>
        </w:trPr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D6A" w:rsidRDefault="00783D6A" w:rsidP="00E352EB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right="100"/>
            </w:pPr>
            <w:r>
              <w:t>Галузь знань(найменування спеціальності)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left="167"/>
              <w:jc w:val="both"/>
            </w:pPr>
            <w:r>
              <w:t>право (правознавство)</w:t>
            </w:r>
            <w:bookmarkStart w:id="0" w:name="_GoBack"/>
            <w:bookmarkEnd w:id="0"/>
          </w:p>
        </w:tc>
      </w:tr>
      <w:tr w:rsidR="00783D6A" w:rsidTr="007B758F">
        <w:trPr>
          <w:trHeight w:hRule="exact" w:val="255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ind w:firstLine="140"/>
              <w:jc w:val="center"/>
            </w:pPr>
            <w: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right="100"/>
            </w:pPr>
            <w:r>
              <w:t>Стаж роботи (тривалість у роках, у тому числі на посадах певної категорії)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7B758F">
            <w:pPr>
              <w:pStyle w:val="a6"/>
              <w:tabs>
                <w:tab w:val="left" w:pos="1675"/>
                <w:tab w:val="left" w:pos="2381"/>
                <w:tab w:val="left" w:pos="4214"/>
              </w:tabs>
              <w:ind w:left="167"/>
              <w:jc w:val="both"/>
            </w:pPr>
            <w:r>
              <w:t>не менше 3 років в правоохоронних органах (після здобуття вищої освіти), у тому числі на посадах, пов’язаних</w:t>
            </w:r>
            <w:r w:rsidR="00E352EB">
              <w:t xml:space="preserve"> </w:t>
            </w:r>
            <w:r>
              <w:t>зі</w:t>
            </w:r>
            <w:r w:rsidR="00E352EB">
              <w:t xml:space="preserve"> </w:t>
            </w:r>
            <w:r>
              <w:t>здійсненням</w:t>
            </w:r>
            <w:r w:rsidR="00E352EB">
              <w:t xml:space="preserve"> </w:t>
            </w:r>
            <w:r>
              <w:t>досудового</w:t>
            </w:r>
            <w:r w:rsidR="00E352EB">
              <w:t xml:space="preserve"> </w:t>
            </w:r>
            <w:r>
              <w:t>розслідування та/або процесуального керівництва або на посадах прокурора-криміналіста, слідчого-криміналіста, експерта-криміналіста</w:t>
            </w:r>
            <w:r w:rsidR="00E352EB">
              <w:t>, судового експерта</w:t>
            </w:r>
            <w:r w:rsidR="007B758F">
              <w:t xml:space="preserve"> в експертних установах, </w:t>
            </w:r>
            <w:r>
              <w:t>або досвід роботи на посадах у слідчих підрозділах Державного бюро розслідувань</w:t>
            </w:r>
          </w:p>
        </w:tc>
      </w:tr>
      <w:tr w:rsidR="00783D6A" w:rsidTr="00E352EB">
        <w:trPr>
          <w:trHeight w:hRule="exact" w:val="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firstLine="140"/>
              <w:jc w:val="center"/>
            </w:pPr>
            <w: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jc w:val="both"/>
            </w:pPr>
            <w:r>
              <w:t>Володіння мовами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left="167"/>
              <w:jc w:val="both"/>
            </w:pPr>
            <w:r>
              <w:t>вільне володіння державною мовою</w:t>
            </w:r>
          </w:p>
        </w:tc>
      </w:tr>
      <w:tr w:rsidR="00783D6A" w:rsidTr="00E352EB">
        <w:trPr>
          <w:trHeight w:hRule="exact" w:val="73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ind w:firstLine="140"/>
              <w:jc w:val="center"/>
            </w:pPr>
            <w: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jc w:val="both"/>
            </w:pPr>
            <w:r>
              <w:t>Оплата праці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left="167"/>
              <w:jc w:val="both"/>
            </w:pPr>
            <w: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783D6A" w:rsidTr="00E352EB">
        <w:trPr>
          <w:trHeight w:hRule="exact" w:val="7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ind w:firstLine="140"/>
              <w:jc w:val="center"/>
            </w:pPr>
            <w: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jc w:val="both"/>
            </w:pPr>
            <w:r>
              <w:t>Категорія посади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left="167"/>
              <w:jc w:val="both"/>
            </w:pPr>
            <w:r>
              <w:t>середній начальницький склад Державного бюро розслідувань</w:t>
            </w:r>
          </w:p>
        </w:tc>
      </w:tr>
      <w:tr w:rsidR="00783D6A" w:rsidTr="00E352EB">
        <w:trPr>
          <w:trHeight w:hRule="exact" w:val="44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ind w:firstLine="140"/>
              <w:jc w:val="center"/>
            </w:pPr>
            <w:r>
              <w:t>II</w:t>
            </w:r>
          </w:p>
        </w:tc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jc w:val="center"/>
            </w:pPr>
            <w:r>
              <w:t>СПЕЦІАЛЬНІ ВИМОГИ</w:t>
            </w:r>
          </w:p>
        </w:tc>
      </w:tr>
      <w:tr w:rsidR="00783D6A" w:rsidTr="0095703E">
        <w:trPr>
          <w:trHeight w:hRule="exact" w:val="570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ind w:firstLine="140"/>
              <w:jc w:val="both"/>
            </w:pPr>
            <w: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jc w:val="both"/>
            </w:pPr>
            <w:r>
              <w:t>Знання законодавства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Конституція України;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11"/>
              </w:tabs>
              <w:ind w:left="167"/>
              <w:jc w:val="both"/>
            </w:pPr>
            <w:r>
              <w:t>Закон України «Про Державне бюро розслідувань»;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2"/>
              </w:tabs>
              <w:ind w:left="167"/>
              <w:jc w:val="both"/>
            </w:pPr>
            <w:r>
              <w:t>Кримінальний кодекс України;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Кримінальний процесуальний кодекс України;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оперативно-розшукову діяльність»;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Конвенція про захист прав людини і основоположних свобод;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державну службу»;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запобігання корупції»;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державну таємницю»;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забезпечення безпеки осіб, які беруть участь у кримінальному судочинстві»;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звернення громадян»;</w:t>
            </w:r>
          </w:p>
          <w:p w:rsidR="00783D6A" w:rsidRDefault="00D65755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доступ до публічної інформації»;</w:t>
            </w:r>
          </w:p>
          <w:p w:rsidR="00E352EB" w:rsidRDefault="00E352EB" w:rsidP="00E352EB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статус народного депутата України»;</w:t>
            </w:r>
          </w:p>
          <w:p w:rsidR="00E352EB" w:rsidRDefault="00E352EB" w:rsidP="0095703E">
            <w:pPr>
              <w:pStyle w:val="a6"/>
              <w:numPr>
                <w:ilvl w:val="0"/>
                <w:numId w:val="1"/>
              </w:numPr>
              <w:tabs>
                <w:tab w:val="left" w:pos="206"/>
              </w:tabs>
              <w:ind w:left="167"/>
              <w:jc w:val="both"/>
            </w:pPr>
            <w:r>
              <w:t>Закон України «Про прокуратуру»;</w:t>
            </w:r>
          </w:p>
        </w:tc>
      </w:tr>
    </w:tbl>
    <w:p w:rsidR="00783D6A" w:rsidRDefault="00D65755" w:rsidP="00E352EB">
      <w:pPr>
        <w:spacing w:line="1" w:lineRule="exact"/>
        <w:jc w:val="both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3888"/>
        <w:gridCol w:w="5515"/>
      </w:tblGrid>
      <w:tr w:rsidR="00783D6A" w:rsidTr="0095703E">
        <w:trPr>
          <w:trHeight w:hRule="exact" w:val="398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783D6A" w:rsidP="00E352EB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783D6A" w:rsidP="00E352EB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03E" w:rsidRDefault="0095703E" w:rsidP="0095703E">
            <w:pPr>
              <w:pStyle w:val="a6"/>
              <w:numPr>
                <w:ilvl w:val="0"/>
                <w:numId w:val="2"/>
              </w:numPr>
              <w:tabs>
                <w:tab w:val="left" w:pos="206"/>
              </w:tabs>
              <w:ind w:left="142"/>
              <w:jc w:val="both"/>
            </w:pPr>
            <w:r>
              <w:t>Закон України «Про судоустрій і статус суддів»;</w:t>
            </w:r>
          </w:p>
          <w:p w:rsidR="00783D6A" w:rsidRDefault="00D65755" w:rsidP="0095703E">
            <w:pPr>
              <w:pStyle w:val="a6"/>
              <w:numPr>
                <w:ilvl w:val="0"/>
                <w:numId w:val="2"/>
              </w:numPr>
              <w:tabs>
                <w:tab w:val="left" w:pos="206"/>
              </w:tabs>
              <w:ind w:left="142"/>
              <w:jc w:val="both"/>
            </w:pPr>
            <w:r>
              <w:t>Закон України «Про адвокатуру та адвокатську діяльність»;</w:t>
            </w:r>
          </w:p>
          <w:p w:rsidR="00783D6A" w:rsidRDefault="00D65755" w:rsidP="0095703E">
            <w:pPr>
              <w:pStyle w:val="a6"/>
              <w:numPr>
                <w:ilvl w:val="0"/>
                <w:numId w:val="2"/>
              </w:numPr>
              <w:tabs>
                <w:tab w:val="left" w:pos="206"/>
              </w:tabs>
              <w:ind w:left="142"/>
              <w:jc w:val="both"/>
            </w:pPr>
            <w:r>
              <w:t>Закон України «Про центральні органи виконавчої влади»;</w:t>
            </w:r>
          </w:p>
          <w:p w:rsidR="00783D6A" w:rsidRDefault="00D65755" w:rsidP="0095703E">
            <w:pPr>
              <w:pStyle w:val="a6"/>
              <w:numPr>
                <w:ilvl w:val="0"/>
                <w:numId w:val="2"/>
              </w:numPr>
              <w:tabs>
                <w:tab w:val="left" w:pos="206"/>
              </w:tabs>
              <w:ind w:left="142"/>
              <w:jc w:val="both"/>
            </w:pPr>
            <w:r>
              <w:t>Закон України «Про національну безпеку України»;</w:t>
            </w:r>
          </w:p>
          <w:p w:rsidR="00783D6A" w:rsidRDefault="00D65755" w:rsidP="0095703E">
            <w:pPr>
              <w:pStyle w:val="a6"/>
              <w:numPr>
                <w:ilvl w:val="0"/>
                <w:numId w:val="2"/>
              </w:numPr>
              <w:tabs>
                <w:tab w:val="left" w:pos="206"/>
              </w:tabs>
              <w:ind w:left="142"/>
              <w:jc w:val="both"/>
            </w:pPr>
            <w:r>
              <w:t>Закон України «Про громадські об’єднання»;</w:t>
            </w:r>
          </w:p>
          <w:p w:rsidR="00783D6A" w:rsidRDefault="00D65755" w:rsidP="0095703E">
            <w:pPr>
              <w:pStyle w:val="a6"/>
              <w:numPr>
                <w:ilvl w:val="0"/>
                <w:numId w:val="2"/>
              </w:numPr>
              <w:tabs>
                <w:tab w:val="left" w:pos="206"/>
              </w:tabs>
              <w:ind w:left="142"/>
              <w:jc w:val="both"/>
            </w:pPr>
            <w:r>
              <w:t>Положення про проходження служби особами рядового та начальницького складу Державного бюро розслідувань;</w:t>
            </w:r>
          </w:p>
          <w:p w:rsidR="00783D6A" w:rsidRDefault="00D65755" w:rsidP="0095703E">
            <w:pPr>
              <w:pStyle w:val="a6"/>
              <w:numPr>
                <w:ilvl w:val="0"/>
                <w:numId w:val="2"/>
              </w:numPr>
              <w:tabs>
                <w:tab w:val="left" w:pos="206"/>
              </w:tabs>
              <w:ind w:left="142"/>
              <w:jc w:val="both"/>
            </w:pPr>
            <w: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83D6A" w:rsidTr="00E352EB">
        <w:trPr>
          <w:trHeight w:hRule="exact" w:val="1062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ind w:firstLine="180"/>
              <w:jc w:val="both"/>
            </w:pPr>
            <w: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jc w:val="both"/>
            </w:pPr>
            <w:r>
              <w:t>Професійні знання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3"/>
              </w:tabs>
              <w:ind w:left="142"/>
              <w:jc w:val="both"/>
            </w:pPr>
            <w:r>
              <w:t>вміння здійснення заходів з</w:t>
            </w:r>
            <w:r w:rsidR="00E352EB">
              <w:t>і</w:t>
            </w:r>
            <w:r>
              <w:t xml:space="preserve"> збору або одержання криміналістичної </w:t>
            </w:r>
            <w:proofErr w:type="spellStart"/>
            <w:r>
              <w:t>слідової</w:t>
            </w:r>
            <w:proofErr w:type="spellEnd"/>
            <w:r>
              <w:t xml:space="preserve"> інформації, цифрової інформації (даних), інформації економічного походження, </w:t>
            </w:r>
            <w:proofErr w:type="spellStart"/>
            <w:r>
              <w:t>слідової</w:t>
            </w:r>
            <w:proofErr w:type="spellEnd"/>
            <w:r>
              <w:t xml:space="preserve"> інформації</w:t>
            </w:r>
            <w:r w:rsidR="00E352EB">
              <w:t>,</w:t>
            </w:r>
            <w:r>
              <w:t xml:space="preserve"> залишеної на місцях дорожньо-транспортних пригод, пожеж, вибухів та іншої інформації</w:t>
            </w:r>
            <w:r w:rsidR="0095703E">
              <w:t>,</w:t>
            </w:r>
            <w:r>
              <w:t xml:space="preserve"> направленої на виявлення і розслідування кримінальних правопорушень, віднесених до підслідності Державного бюро розслідувань;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3"/>
              </w:tabs>
              <w:ind w:left="142"/>
              <w:jc w:val="both"/>
            </w:pPr>
            <w:r>
              <w:t>розробка, впровадження та використання способів, методів, інструментів збору та обробки інформації;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8"/>
              </w:tabs>
              <w:ind w:left="142"/>
              <w:jc w:val="both"/>
            </w:pPr>
            <w:r>
              <w:t>володіння методами збору та аналізу інформації, підготовки відповідної документації;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8"/>
              </w:tabs>
              <w:ind w:left="142"/>
              <w:jc w:val="both"/>
            </w:pPr>
            <w:r>
              <w:t>володіння методиками і технологіями теорії криміналістики;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8"/>
              </w:tabs>
              <w:ind w:left="142"/>
              <w:jc w:val="both"/>
            </w:pPr>
            <w:r>
              <w:t>володіння криміналістичною технікою;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88"/>
              </w:tabs>
              <w:ind w:left="142"/>
              <w:jc w:val="both"/>
            </w:pPr>
            <w:r>
              <w:t>досвід пошукової діяльність на місці події;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88"/>
              </w:tabs>
              <w:ind w:left="142"/>
              <w:jc w:val="both"/>
            </w:pPr>
            <w:r>
              <w:t>досвід формулювання робочої гіпотези та розробки плану дослідження;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88"/>
              </w:tabs>
              <w:ind w:left="142"/>
              <w:jc w:val="both"/>
            </w:pPr>
            <w:r>
              <w:t>досвід роботи з великими об’ємами інформації;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3"/>
              </w:tabs>
              <w:ind w:left="142"/>
              <w:jc w:val="both"/>
            </w:pPr>
            <w:r>
              <w:t>правила ділового етикету та ділової мови;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8"/>
              </w:tabs>
              <w:ind w:left="142"/>
              <w:jc w:val="both"/>
            </w:pPr>
            <w:r>
              <w:t>навички написання аналітичної документації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3"/>
              </w:tabs>
              <w:ind w:left="142"/>
              <w:jc w:val="both"/>
            </w:pPr>
            <w:r>
              <w:t>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8"/>
              </w:tabs>
              <w:ind w:left="142"/>
              <w:jc w:val="both"/>
            </w:pPr>
            <w:r>
              <w:t>науково-дослідна робота, підготовка статей, доповідей;</w:t>
            </w:r>
          </w:p>
          <w:p w:rsidR="00783D6A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197"/>
              </w:tabs>
              <w:ind w:left="142"/>
              <w:jc w:val="both"/>
            </w:pPr>
            <w:r>
              <w:t>участь у конференціях, семінарах, тренінгах з питань використання спеціальних знань у кримінальному процесі;</w:t>
            </w:r>
          </w:p>
          <w:p w:rsidR="00E352EB" w:rsidRDefault="00D65755" w:rsidP="0095703E">
            <w:pPr>
              <w:pStyle w:val="a6"/>
              <w:numPr>
                <w:ilvl w:val="0"/>
                <w:numId w:val="3"/>
              </w:numPr>
              <w:tabs>
                <w:tab w:val="left" w:pos="293"/>
              </w:tabs>
              <w:ind w:left="142"/>
              <w:jc w:val="both"/>
            </w:pPr>
            <w:r>
              <w:t>знання апаратної частина комп’ютерного</w:t>
            </w:r>
            <w:r w:rsidR="0095703E">
              <w:t xml:space="preserve"> </w:t>
            </w:r>
            <w:r>
              <w:t>обладнання, принципи організації комп’ютерних мереж, розробка форм та процесів програмного забезпечення накопичення, узагальнення та гарантованого</w:t>
            </w:r>
            <w:r w:rsidR="0095703E">
              <w:t xml:space="preserve"> </w:t>
            </w:r>
            <w:r>
              <w:t>зберігання</w:t>
            </w:r>
            <w:r>
              <w:tab/>
              <w:t>інформації,</w:t>
            </w:r>
            <w:r w:rsidR="0095703E">
              <w:t xml:space="preserve"> </w:t>
            </w:r>
            <w:r w:rsidR="00E352EB">
              <w:t>користування та адміністрування СУБД, досвідчений користувач MS Word, MS Excel, MS Visio, MS PowerPoint</w:t>
            </w:r>
          </w:p>
        </w:tc>
      </w:tr>
    </w:tbl>
    <w:p w:rsidR="00783D6A" w:rsidRDefault="00783D6A">
      <w:pPr>
        <w:spacing w:line="1" w:lineRule="exact"/>
        <w:sectPr w:rsidR="00783D6A" w:rsidSect="00E352EB">
          <w:headerReference w:type="default" r:id="rId7"/>
          <w:headerReference w:type="first" r:id="rId8"/>
          <w:pgSz w:w="11900" w:h="16840"/>
          <w:pgMar w:top="709" w:right="354" w:bottom="486" w:left="1619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869"/>
        <w:gridCol w:w="5554"/>
      </w:tblGrid>
      <w:tr w:rsidR="00783D6A" w:rsidTr="0095703E">
        <w:trPr>
          <w:trHeight w:hRule="exact" w:val="284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E352EB">
            <w:pPr>
              <w:pStyle w:val="a6"/>
              <w:spacing w:before="80"/>
              <w:ind w:firstLine="160"/>
            </w:pPr>
            <w:r>
              <w:lastRenderedPageBreak/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jc w:val="both"/>
            </w:pPr>
            <w:r>
              <w:t>Прийняття ефективних рішень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95703E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167"/>
              <w:jc w:val="both"/>
            </w:pPr>
            <w:r>
              <w:t>оперативне виконання управлінських рішень;</w:t>
            </w:r>
          </w:p>
          <w:p w:rsidR="00783D6A" w:rsidRDefault="00D65755" w:rsidP="0095703E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167"/>
              <w:jc w:val="both"/>
            </w:pPr>
            <w:r>
              <w:t>вміння розподіляти завдання серед виконавців;</w:t>
            </w:r>
          </w:p>
          <w:p w:rsidR="00783D6A" w:rsidRDefault="00D65755" w:rsidP="0095703E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167"/>
              <w:jc w:val="both"/>
            </w:pPr>
            <w:r>
              <w:t>систематизація інформації та аналітичне мислення;</w:t>
            </w:r>
          </w:p>
          <w:p w:rsidR="00783D6A" w:rsidRDefault="00D65755" w:rsidP="0095703E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167"/>
              <w:jc w:val="both"/>
            </w:pPr>
            <w:r>
              <w:t>критичний підхід та аналіз кінцевої ефективності, стиль та методи власної організаційно- управлінської діяльності, вміння знаходити шляхи її подальшого вдосконалення;</w:t>
            </w:r>
          </w:p>
          <w:p w:rsidR="00783D6A" w:rsidRDefault="00D65755" w:rsidP="0095703E">
            <w:pPr>
              <w:pStyle w:val="a6"/>
              <w:numPr>
                <w:ilvl w:val="0"/>
                <w:numId w:val="4"/>
              </w:numPr>
              <w:tabs>
                <w:tab w:val="left" w:pos="211"/>
              </w:tabs>
              <w:ind w:left="167"/>
              <w:jc w:val="both"/>
            </w:pPr>
            <w:r>
              <w:t>вміння працювати при багатозадачності;</w:t>
            </w:r>
          </w:p>
          <w:p w:rsidR="00783D6A" w:rsidRDefault="00D65755" w:rsidP="0095703E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167"/>
              <w:jc w:val="both"/>
            </w:pPr>
            <w:r>
              <w:t>вміння ефективно використовувати ресурси</w:t>
            </w:r>
          </w:p>
        </w:tc>
      </w:tr>
      <w:tr w:rsidR="00783D6A" w:rsidTr="0095703E">
        <w:trPr>
          <w:trHeight w:hRule="exact" w:val="172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E352EB">
            <w:pPr>
              <w:pStyle w:val="a6"/>
              <w:spacing w:before="80"/>
              <w:ind w:firstLine="160"/>
            </w:pPr>
            <w: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jc w:val="both"/>
            </w:pPr>
            <w:r>
              <w:t>Комунікації та взаємодія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95703E">
            <w:pPr>
              <w:pStyle w:val="a6"/>
              <w:numPr>
                <w:ilvl w:val="0"/>
                <w:numId w:val="5"/>
              </w:numPr>
              <w:tabs>
                <w:tab w:val="left" w:pos="206"/>
              </w:tabs>
              <w:ind w:left="167"/>
              <w:jc w:val="both"/>
            </w:pPr>
            <w:r>
              <w:t>вміння працювати в команді;</w:t>
            </w:r>
          </w:p>
          <w:p w:rsidR="00783D6A" w:rsidRDefault="00D65755" w:rsidP="0095703E">
            <w:pPr>
              <w:pStyle w:val="a6"/>
              <w:numPr>
                <w:ilvl w:val="0"/>
                <w:numId w:val="5"/>
              </w:numPr>
              <w:tabs>
                <w:tab w:val="left" w:pos="211"/>
              </w:tabs>
              <w:ind w:left="167"/>
              <w:jc w:val="both"/>
            </w:pPr>
            <w:r>
              <w:t>вміння організувати взаємодію з іншими командами;</w:t>
            </w:r>
          </w:p>
          <w:p w:rsidR="00783D6A" w:rsidRDefault="00D65755" w:rsidP="0095703E">
            <w:pPr>
              <w:pStyle w:val="a6"/>
              <w:numPr>
                <w:ilvl w:val="0"/>
                <w:numId w:val="5"/>
              </w:numPr>
              <w:tabs>
                <w:tab w:val="left" w:pos="202"/>
              </w:tabs>
              <w:ind w:left="167"/>
              <w:jc w:val="both"/>
            </w:pPr>
            <w:r>
              <w:t>співпраця та налагодження партнерської взаємодії;</w:t>
            </w:r>
          </w:p>
          <w:p w:rsidR="00783D6A" w:rsidRDefault="00D65755" w:rsidP="0095703E">
            <w:pPr>
              <w:pStyle w:val="a6"/>
              <w:numPr>
                <w:ilvl w:val="0"/>
                <w:numId w:val="5"/>
              </w:numPr>
              <w:tabs>
                <w:tab w:val="left" w:pos="211"/>
              </w:tabs>
              <w:ind w:left="167"/>
              <w:jc w:val="both"/>
            </w:pPr>
            <w:r>
              <w:t>відкритість</w:t>
            </w:r>
          </w:p>
        </w:tc>
      </w:tr>
      <w:tr w:rsidR="00783D6A" w:rsidTr="0095703E">
        <w:trPr>
          <w:trHeight w:hRule="exact" w:val="113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E352EB">
            <w:pPr>
              <w:pStyle w:val="a6"/>
              <w:spacing w:before="100"/>
              <w:ind w:firstLine="160"/>
            </w:pPr>
            <w: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jc w:val="both"/>
            </w:pPr>
            <w:r>
              <w:t>Впровадження змін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95703E">
            <w:pPr>
              <w:pStyle w:val="a6"/>
              <w:numPr>
                <w:ilvl w:val="0"/>
                <w:numId w:val="6"/>
              </w:numPr>
              <w:tabs>
                <w:tab w:val="left" w:pos="206"/>
              </w:tabs>
              <w:ind w:left="167"/>
              <w:jc w:val="both"/>
            </w:pPr>
            <w:r>
              <w:t>здатність підтримувати зміни та працювати з реакцією на них;</w:t>
            </w:r>
          </w:p>
          <w:p w:rsidR="00783D6A" w:rsidRDefault="00D65755" w:rsidP="0095703E">
            <w:pPr>
              <w:pStyle w:val="a6"/>
              <w:numPr>
                <w:ilvl w:val="0"/>
                <w:numId w:val="6"/>
              </w:numPr>
              <w:tabs>
                <w:tab w:val="left" w:pos="202"/>
              </w:tabs>
              <w:ind w:left="167"/>
              <w:jc w:val="both"/>
            </w:pPr>
            <w:r>
              <w:t>здатність оцінювати ефективність здійснених змін</w:t>
            </w:r>
          </w:p>
        </w:tc>
      </w:tr>
      <w:tr w:rsidR="00783D6A" w:rsidTr="00E352EB">
        <w:trPr>
          <w:trHeight w:hRule="exact" w:val="18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E352EB">
            <w:pPr>
              <w:pStyle w:val="a6"/>
              <w:spacing w:before="100"/>
              <w:ind w:firstLine="160"/>
            </w:pPr>
            <w:r>
              <w:t>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</w:pPr>
            <w:r>
              <w:t>Управління організацією роботи та персоналом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95703E">
            <w:pPr>
              <w:pStyle w:val="a6"/>
              <w:numPr>
                <w:ilvl w:val="0"/>
                <w:numId w:val="7"/>
              </w:numPr>
              <w:tabs>
                <w:tab w:val="left" w:pos="206"/>
              </w:tabs>
              <w:ind w:left="167"/>
              <w:jc w:val="both"/>
            </w:pPr>
            <w:r>
              <w:t>вміння організовувати і керувати діями слідчих слідчої групи, у якій визначений старшим;</w:t>
            </w:r>
          </w:p>
          <w:p w:rsidR="00783D6A" w:rsidRDefault="00D65755" w:rsidP="0095703E">
            <w:pPr>
              <w:pStyle w:val="a6"/>
              <w:numPr>
                <w:ilvl w:val="0"/>
                <w:numId w:val="7"/>
              </w:numPr>
              <w:tabs>
                <w:tab w:val="left" w:pos="206"/>
              </w:tabs>
              <w:ind w:left="167"/>
              <w:jc w:val="both"/>
            </w:pPr>
            <w:r>
              <w:t>вміння працювати в команді;</w:t>
            </w:r>
          </w:p>
          <w:p w:rsidR="00783D6A" w:rsidRDefault="00D65755" w:rsidP="0095703E">
            <w:pPr>
              <w:pStyle w:val="a6"/>
              <w:numPr>
                <w:ilvl w:val="0"/>
                <w:numId w:val="7"/>
              </w:numPr>
              <w:tabs>
                <w:tab w:val="left" w:pos="206"/>
              </w:tabs>
              <w:ind w:left="167"/>
              <w:jc w:val="both"/>
            </w:pPr>
            <w:r>
              <w:t>вміння здійснювати оцінку професійних якостей і їх удосконалення;</w:t>
            </w:r>
          </w:p>
          <w:p w:rsidR="00783D6A" w:rsidRDefault="00D65755" w:rsidP="0095703E">
            <w:pPr>
              <w:pStyle w:val="a6"/>
              <w:numPr>
                <w:ilvl w:val="0"/>
                <w:numId w:val="7"/>
              </w:numPr>
              <w:tabs>
                <w:tab w:val="left" w:pos="206"/>
              </w:tabs>
              <w:ind w:left="167"/>
              <w:jc w:val="both"/>
            </w:pPr>
            <w:r>
              <w:t>вміння запобігати та розв’язувати конфлікти</w:t>
            </w:r>
          </w:p>
        </w:tc>
      </w:tr>
      <w:tr w:rsidR="00783D6A" w:rsidTr="00E352EB">
        <w:trPr>
          <w:trHeight w:hRule="exact" w:val="29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D6A" w:rsidRDefault="00E352EB">
            <w:pPr>
              <w:pStyle w:val="a6"/>
              <w:spacing w:before="80"/>
              <w:ind w:firstLine="160"/>
            </w:pPr>
            <w:r>
              <w:t>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D6A" w:rsidRDefault="00D65755" w:rsidP="00E352EB">
            <w:pPr>
              <w:pStyle w:val="a6"/>
              <w:spacing w:before="80"/>
              <w:jc w:val="both"/>
            </w:pPr>
            <w:r>
              <w:t>Особистісні компетенції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06"/>
              </w:tabs>
              <w:ind w:left="167"/>
              <w:jc w:val="both"/>
            </w:pPr>
            <w:r>
              <w:t>надійність;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11"/>
              </w:tabs>
              <w:ind w:left="167"/>
              <w:jc w:val="both"/>
            </w:pPr>
            <w:r>
              <w:t>аналітичні здібності;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11"/>
              </w:tabs>
              <w:ind w:left="167"/>
              <w:jc w:val="both"/>
            </w:pPr>
            <w:r>
              <w:t>інтелектуальна та емоційна зрілість;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06"/>
              </w:tabs>
              <w:ind w:left="167"/>
              <w:jc w:val="both"/>
            </w:pPr>
            <w:r>
              <w:t>системне мислення;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11"/>
              </w:tabs>
              <w:ind w:left="167"/>
              <w:jc w:val="both"/>
            </w:pPr>
            <w:r>
              <w:t>відповідальність і точність;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06"/>
              </w:tabs>
              <w:ind w:left="167"/>
              <w:jc w:val="both"/>
            </w:pPr>
            <w:r>
              <w:t>логічність мислення;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06"/>
              </w:tabs>
              <w:ind w:left="167"/>
              <w:jc w:val="both"/>
            </w:pPr>
            <w:r>
              <w:t>комунікативна компетентність;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11"/>
              </w:tabs>
              <w:ind w:left="167"/>
              <w:jc w:val="both"/>
            </w:pPr>
            <w:r>
              <w:t>високий рівень відповідальності за доручену справу;</w:t>
            </w:r>
          </w:p>
          <w:p w:rsidR="00783D6A" w:rsidRDefault="00D65755" w:rsidP="0095703E">
            <w:pPr>
              <w:pStyle w:val="a6"/>
              <w:numPr>
                <w:ilvl w:val="0"/>
                <w:numId w:val="8"/>
              </w:numPr>
              <w:tabs>
                <w:tab w:val="left" w:pos="206"/>
              </w:tabs>
              <w:ind w:left="167"/>
              <w:jc w:val="both"/>
            </w:pPr>
            <w:r>
              <w:t>вміння працювати у стресових ситуаціях</w:t>
            </w:r>
          </w:p>
        </w:tc>
      </w:tr>
    </w:tbl>
    <w:p w:rsidR="00E352EB" w:rsidRDefault="00E352EB">
      <w:pPr>
        <w:pStyle w:val="10"/>
        <w:keepNext/>
        <w:keepLines/>
      </w:pPr>
      <w:bookmarkStart w:id="1" w:name="bookmark0"/>
      <w:bookmarkStart w:id="2" w:name="bookmark1"/>
      <w:bookmarkStart w:id="3" w:name="bookmark2"/>
      <w:bookmarkEnd w:id="1"/>
      <w:bookmarkEnd w:id="2"/>
      <w:bookmarkEnd w:id="3"/>
    </w:p>
    <w:p w:rsidR="00345E99" w:rsidRDefault="00345E99">
      <w:pPr>
        <w:pStyle w:val="10"/>
        <w:keepNext/>
        <w:keepLines/>
      </w:pPr>
    </w:p>
    <w:p w:rsidR="00345E99" w:rsidRPr="00A1455A" w:rsidRDefault="00345E99" w:rsidP="00A1455A">
      <w:pPr>
        <w:ind w:right="-708"/>
      </w:pPr>
    </w:p>
    <w:sectPr w:rsidR="00345E99" w:rsidRPr="00A1455A" w:rsidSect="00F2734E">
      <w:headerReference w:type="default" r:id="rId9"/>
      <w:pgSz w:w="11900" w:h="16840"/>
      <w:pgMar w:top="851" w:right="377" w:bottom="722" w:left="1601" w:header="426" w:footer="2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901" w:rsidRDefault="003A1901">
      <w:r>
        <w:separator/>
      </w:r>
    </w:p>
  </w:endnote>
  <w:endnote w:type="continuationSeparator" w:id="0">
    <w:p w:rsidR="003A1901" w:rsidRDefault="003A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901" w:rsidRDefault="003A1901"/>
  </w:footnote>
  <w:footnote w:type="continuationSeparator" w:id="0">
    <w:p w:rsidR="003A1901" w:rsidRDefault="003A1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6A" w:rsidRDefault="00D657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640715</wp:posOffset>
              </wp:positionV>
              <wp:extent cx="730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3D6A" w:rsidRDefault="00D65755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8.95pt;margin-top:50.45pt;width:5.7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" filled="f" stroked="f">
              <v:textbox style="mso-fit-shape-to-text:t" inset="0,0,0,0">
                <w:txbxContent>
                  <w:p w:rsidR="00783D6A" w:rsidRDefault="00D65755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D6A" w:rsidRDefault="00783D6A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889909015"/>
      <w:docPartObj>
        <w:docPartGallery w:val="Page Numbers (Top of Page)"/>
        <w:docPartUnique/>
      </w:docPartObj>
    </w:sdtPr>
    <w:sdtEndPr/>
    <w:sdtContent>
      <w:p w:rsidR="00DE3335" w:rsidRPr="00DE3335" w:rsidRDefault="00DE3335">
        <w:pPr>
          <w:pStyle w:val="a7"/>
          <w:jc w:val="center"/>
          <w:rPr>
            <w:rFonts w:ascii="Times New Roman" w:hAnsi="Times New Roman" w:cs="Times New Roman"/>
          </w:rPr>
        </w:pPr>
        <w:r w:rsidRPr="00DE3335">
          <w:rPr>
            <w:rFonts w:ascii="Times New Roman" w:hAnsi="Times New Roman" w:cs="Times New Roman"/>
          </w:rPr>
          <w:fldChar w:fldCharType="begin"/>
        </w:r>
        <w:r w:rsidRPr="00DE3335">
          <w:rPr>
            <w:rFonts w:ascii="Times New Roman" w:hAnsi="Times New Roman" w:cs="Times New Roman"/>
          </w:rPr>
          <w:instrText>PAGE   \* MERGEFORMAT</w:instrText>
        </w:r>
        <w:r w:rsidRPr="00DE3335">
          <w:rPr>
            <w:rFonts w:ascii="Times New Roman" w:hAnsi="Times New Roman" w:cs="Times New Roman"/>
          </w:rPr>
          <w:fldChar w:fldCharType="separate"/>
        </w:r>
        <w:r w:rsidRPr="00DE3335">
          <w:rPr>
            <w:rFonts w:ascii="Times New Roman" w:hAnsi="Times New Roman" w:cs="Times New Roman"/>
          </w:rPr>
          <w:t>2</w:t>
        </w:r>
        <w:r w:rsidRPr="00DE3335">
          <w:rPr>
            <w:rFonts w:ascii="Times New Roman" w:hAnsi="Times New Roman" w:cs="Times New Roman"/>
          </w:rPr>
          <w:fldChar w:fldCharType="end"/>
        </w:r>
      </w:p>
    </w:sdtContent>
  </w:sdt>
  <w:p w:rsidR="00783D6A" w:rsidRDefault="00783D6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D1E"/>
    <w:multiLevelType w:val="multilevel"/>
    <w:tmpl w:val="AD926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00AF7"/>
    <w:multiLevelType w:val="multilevel"/>
    <w:tmpl w:val="A60E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95F1E"/>
    <w:multiLevelType w:val="multilevel"/>
    <w:tmpl w:val="A4BC4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0168C"/>
    <w:multiLevelType w:val="multilevel"/>
    <w:tmpl w:val="7AC07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C48A3"/>
    <w:multiLevelType w:val="multilevel"/>
    <w:tmpl w:val="AEE62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567A4"/>
    <w:multiLevelType w:val="multilevel"/>
    <w:tmpl w:val="B9C2C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690D5A"/>
    <w:multiLevelType w:val="multilevel"/>
    <w:tmpl w:val="EB1C4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82715E"/>
    <w:multiLevelType w:val="multilevel"/>
    <w:tmpl w:val="C5F013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4738C3"/>
    <w:multiLevelType w:val="multilevel"/>
    <w:tmpl w:val="A1DAD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8900B7"/>
    <w:multiLevelType w:val="multilevel"/>
    <w:tmpl w:val="5692A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47314"/>
    <w:multiLevelType w:val="multilevel"/>
    <w:tmpl w:val="4D10E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8F7C92"/>
    <w:multiLevelType w:val="multilevel"/>
    <w:tmpl w:val="6478D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FD7364"/>
    <w:multiLevelType w:val="multilevel"/>
    <w:tmpl w:val="335EF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59331C"/>
    <w:multiLevelType w:val="multilevel"/>
    <w:tmpl w:val="D1625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C01A8F"/>
    <w:multiLevelType w:val="multilevel"/>
    <w:tmpl w:val="269A6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014702"/>
    <w:multiLevelType w:val="multilevel"/>
    <w:tmpl w:val="905C9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E377E0"/>
    <w:multiLevelType w:val="multilevel"/>
    <w:tmpl w:val="4B882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0E65BC"/>
    <w:multiLevelType w:val="multilevel"/>
    <w:tmpl w:val="6B3AEA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3A42A7"/>
    <w:multiLevelType w:val="multilevel"/>
    <w:tmpl w:val="80DE36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9906C7"/>
    <w:multiLevelType w:val="multilevel"/>
    <w:tmpl w:val="4F747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A07407"/>
    <w:multiLevelType w:val="multilevel"/>
    <w:tmpl w:val="22569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824ED1"/>
    <w:multiLevelType w:val="multilevel"/>
    <w:tmpl w:val="D9C03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9427FF"/>
    <w:multiLevelType w:val="multilevel"/>
    <w:tmpl w:val="30D25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741D3"/>
    <w:multiLevelType w:val="multilevel"/>
    <w:tmpl w:val="F06274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1E59A9"/>
    <w:multiLevelType w:val="multilevel"/>
    <w:tmpl w:val="C50CF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3"/>
  </w:num>
  <w:num w:numId="5">
    <w:abstractNumId w:val="19"/>
  </w:num>
  <w:num w:numId="6">
    <w:abstractNumId w:val="16"/>
  </w:num>
  <w:num w:numId="7">
    <w:abstractNumId w:val="0"/>
  </w:num>
  <w:num w:numId="8">
    <w:abstractNumId w:val="8"/>
  </w:num>
  <w:num w:numId="9">
    <w:abstractNumId w:val="21"/>
  </w:num>
  <w:num w:numId="10">
    <w:abstractNumId w:val="18"/>
  </w:num>
  <w:num w:numId="11">
    <w:abstractNumId w:val="6"/>
  </w:num>
  <w:num w:numId="12">
    <w:abstractNumId w:val="13"/>
  </w:num>
  <w:num w:numId="13">
    <w:abstractNumId w:val="14"/>
  </w:num>
  <w:num w:numId="14">
    <w:abstractNumId w:val="7"/>
  </w:num>
  <w:num w:numId="15">
    <w:abstractNumId w:val="10"/>
  </w:num>
  <w:num w:numId="16">
    <w:abstractNumId w:val="23"/>
  </w:num>
  <w:num w:numId="17">
    <w:abstractNumId w:val="9"/>
  </w:num>
  <w:num w:numId="18">
    <w:abstractNumId w:val="22"/>
  </w:num>
  <w:num w:numId="19">
    <w:abstractNumId w:val="24"/>
  </w:num>
  <w:num w:numId="20">
    <w:abstractNumId w:val="11"/>
  </w:num>
  <w:num w:numId="21">
    <w:abstractNumId w:val="4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6A"/>
    <w:rsid w:val="00023F03"/>
    <w:rsid w:val="00083EAF"/>
    <w:rsid w:val="000B417F"/>
    <w:rsid w:val="00345E99"/>
    <w:rsid w:val="003A1901"/>
    <w:rsid w:val="005A5776"/>
    <w:rsid w:val="00615CA1"/>
    <w:rsid w:val="00783D6A"/>
    <w:rsid w:val="007978EC"/>
    <w:rsid w:val="007B758F"/>
    <w:rsid w:val="008D73DC"/>
    <w:rsid w:val="0095703E"/>
    <w:rsid w:val="00A1455A"/>
    <w:rsid w:val="00B83C82"/>
    <w:rsid w:val="00CD4C8F"/>
    <w:rsid w:val="00D65755"/>
    <w:rsid w:val="00DA2113"/>
    <w:rsid w:val="00DB02F4"/>
    <w:rsid w:val="00DD4F8F"/>
    <w:rsid w:val="00DE3335"/>
    <w:rsid w:val="00DF1502"/>
    <w:rsid w:val="00E04297"/>
    <w:rsid w:val="00E352EB"/>
    <w:rsid w:val="00ED2722"/>
    <w:rsid w:val="00F2734E"/>
    <w:rsid w:val="00F53790"/>
    <w:rsid w:val="00FA2E9A"/>
    <w:rsid w:val="00FA7B0E"/>
    <w:rsid w:val="00F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CB9A8"/>
  <w15:docId w15:val="{43D43A66-1C0A-4EF3-84D7-FE3AC9F4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spacing w:before="440" w:after="2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352E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352EB"/>
    <w:rPr>
      <w:color w:val="000000"/>
    </w:rPr>
  </w:style>
  <w:style w:type="paragraph" w:styleId="a9">
    <w:name w:val="footer"/>
    <w:basedOn w:val="a"/>
    <w:link w:val="aa"/>
    <w:uiPriority w:val="99"/>
    <w:unhideWhenUsed/>
    <w:rsid w:val="00E352E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352EB"/>
    <w:rPr>
      <w:color w:val="000000"/>
    </w:rPr>
  </w:style>
  <w:style w:type="paragraph" w:customStyle="1" w:styleId="ab">
    <w:name w:val="Нормальний текст"/>
    <w:basedOn w:val="a"/>
    <w:rsid w:val="00A1455A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Соколкін Віталій Львович</dc:creator>
  <cp:lastModifiedBy>Ірина Анатоліївна Юрчук</cp:lastModifiedBy>
  <cp:revision>4</cp:revision>
  <cp:lastPrinted>2021-03-15T11:38:00Z</cp:lastPrinted>
  <dcterms:created xsi:type="dcterms:W3CDTF">2021-03-15T11:39:00Z</dcterms:created>
  <dcterms:modified xsi:type="dcterms:W3CDTF">2021-03-18T07:43:00Z</dcterms:modified>
</cp:coreProperties>
</file>