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87C07" w14:textId="77777777" w:rsidR="000354AB" w:rsidRDefault="000354AB" w:rsidP="00716744">
      <w:pPr>
        <w:autoSpaceDE w:val="0"/>
        <w:autoSpaceDN w:val="0"/>
        <w:adjustRightInd w:val="0"/>
        <w:ind w:left="5387"/>
        <w:jc w:val="both"/>
        <w:rPr>
          <w:rFonts w:ascii="Times New Roman" w:hAnsi="Times New Roman"/>
          <w:color w:val="000000"/>
          <w:sz w:val="28"/>
          <w:szCs w:val="28"/>
          <w:lang w:val="uk-UA"/>
        </w:rPr>
      </w:pPr>
    </w:p>
    <w:p w14:paraId="1378AA51" w14:textId="77777777" w:rsidR="00A7729A" w:rsidRDefault="00A7729A" w:rsidP="00A7729A">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172A90AA" w14:textId="77777777" w:rsidR="00A7729A" w:rsidRDefault="00A7729A" w:rsidP="00A7729A">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671</w:t>
      </w:r>
    </w:p>
    <w:p w14:paraId="7A18193F" w14:textId="51125985" w:rsidR="000354AB" w:rsidRDefault="000354AB" w:rsidP="000354AB">
      <w:pPr>
        <w:autoSpaceDE w:val="0"/>
        <w:autoSpaceDN w:val="0"/>
        <w:adjustRightInd w:val="0"/>
        <w:jc w:val="both"/>
        <w:rPr>
          <w:rFonts w:ascii="Times New Roman" w:hAnsi="Times New Roman"/>
          <w:color w:val="000000"/>
          <w:sz w:val="28"/>
          <w:szCs w:val="28"/>
          <w:lang w:val="uk-UA"/>
        </w:rPr>
      </w:pPr>
    </w:p>
    <w:p w14:paraId="48011AFB" w14:textId="77777777" w:rsidR="000354AB" w:rsidRDefault="000354AB" w:rsidP="000354AB">
      <w:pPr>
        <w:autoSpaceDE w:val="0"/>
        <w:autoSpaceDN w:val="0"/>
        <w:adjustRightInd w:val="0"/>
        <w:jc w:val="both"/>
        <w:rPr>
          <w:rFonts w:ascii="Times New Roman" w:hAnsi="Times New Roman"/>
          <w:color w:val="000000"/>
          <w:sz w:val="28"/>
          <w:szCs w:val="28"/>
          <w:lang w:val="uk-UA"/>
        </w:rPr>
      </w:pPr>
    </w:p>
    <w:p w14:paraId="3F025AD8" w14:textId="77777777"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7598F400" w14:textId="77777777" w:rsidR="00242CEE" w:rsidRDefault="00716744" w:rsidP="0079575F">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B557E4">
        <w:rPr>
          <w:rFonts w:ascii="Times New Roman" w:hAnsi="Times New Roman"/>
          <w:b/>
          <w:bCs/>
          <w:sz w:val="28"/>
          <w:szCs w:val="28"/>
          <w:lang w:val="uk-UA"/>
        </w:rPr>
        <w:t xml:space="preserve">начальника </w:t>
      </w:r>
      <w:r w:rsidR="00BE5DA1" w:rsidRPr="00B557E4">
        <w:rPr>
          <w:rFonts w:ascii="Times New Roman" w:hAnsi="Times New Roman"/>
          <w:b/>
          <w:bCs/>
          <w:sz w:val="28"/>
          <w:szCs w:val="28"/>
          <w:lang w:val="uk-UA"/>
        </w:rPr>
        <w:t>Першого</w:t>
      </w:r>
      <w:r w:rsidR="000354AB" w:rsidRPr="00B557E4">
        <w:rPr>
          <w:rFonts w:ascii="Times New Roman" w:hAnsi="Times New Roman"/>
          <w:b/>
          <w:bCs/>
          <w:sz w:val="28"/>
          <w:szCs w:val="28"/>
          <w:lang w:val="uk-UA"/>
        </w:rPr>
        <w:t xml:space="preserve"> оперативного відділу</w:t>
      </w:r>
      <w:r w:rsidR="00242CEE">
        <w:rPr>
          <w:rFonts w:ascii="Times New Roman" w:hAnsi="Times New Roman"/>
          <w:b/>
          <w:bCs/>
          <w:sz w:val="28"/>
          <w:szCs w:val="28"/>
          <w:lang w:val="uk-UA"/>
        </w:rPr>
        <w:t xml:space="preserve">          </w:t>
      </w:r>
    </w:p>
    <w:p w14:paraId="3583B8E4" w14:textId="6D1F46B5" w:rsidR="00D93A08" w:rsidRDefault="000354AB" w:rsidP="00D93A08">
      <w:pPr>
        <w:jc w:val="center"/>
        <w:rPr>
          <w:rFonts w:ascii="Times New Roman" w:hAnsi="Times New Roman"/>
          <w:b/>
          <w:bCs/>
          <w:sz w:val="28"/>
          <w:szCs w:val="28"/>
          <w:lang w:val="uk-UA"/>
        </w:rPr>
      </w:pPr>
      <w:r w:rsidRPr="00B557E4">
        <w:rPr>
          <w:rFonts w:ascii="Times New Roman" w:hAnsi="Times New Roman"/>
          <w:b/>
          <w:bCs/>
          <w:sz w:val="28"/>
          <w:szCs w:val="28"/>
          <w:lang w:val="uk-UA"/>
        </w:rPr>
        <w:t>(</w:t>
      </w:r>
      <w:r w:rsidR="007D7307">
        <w:rPr>
          <w:rFonts w:ascii="Times New Roman" w:hAnsi="Times New Roman"/>
          <w:b/>
          <w:bCs/>
          <w:sz w:val="28"/>
          <w:szCs w:val="28"/>
          <w:lang w:val="uk-UA"/>
        </w:rPr>
        <w:t>з дислокацією у м. Краматорську)</w:t>
      </w:r>
      <w:bookmarkStart w:id="0" w:name="_GoBack"/>
      <w:bookmarkEnd w:id="0"/>
      <w:r w:rsidR="00BE5DA1" w:rsidRPr="00B557E4">
        <w:rPr>
          <w:rFonts w:ascii="Times New Roman" w:hAnsi="Times New Roman"/>
          <w:b/>
          <w:bCs/>
          <w:sz w:val="28"/>
          <w:szCs w:val="28"/>
          <w:lang w:val="uk-UA"/>
        </w:rPr>
        <w:t xml:space="preserve"> </w:t>
      </w:r>
    </w:p>
    <w:p w14:paraId="5863DE3E" w14:textId="04BA2CB6" w:rsidR="00716744" w:rsidRDefault="00B557E4" w:rsidP="0079575F">
      <w:pPr>
        <w:jc w:val="center"/>
        <w:rPr>
          <w:rFonts w:ascii="Times New Roman" w:hAnsi="Times New Roman"/>
          <w:b/>
          <w:bCs/>
          <w:sz w:val="28"/>
          <w:szCs w:val="28"/>
          <w:lang w:val="uk-UA"/>
        </w:rPr>
      </w:pPr>
      <w:r>
        <w:rPr>
          <w:rFonts w:ascii="Times New Roman" w:hAnsi="Times New Roman"/>
          <w:b/>
          <w:bCs/>
          <w:sz w:val="28"/>
          <w:szCs w:val="28"/>
          <w:lang w:val="uk-UA"/>
        </w:rPr>
        <w:t>Т</w:t>
      </w:r>
      <w:r w:rsidR="0079575F" w:rsidRPr="0079575F">
        <w:rPr>
          <w:rFonts w:ascii="Times New Roman" w:hAnsi="Times New Roman"/>
          <w:b/>
          <w:bCs/>
          <w:sz w:val="28"/>
          <w:szCs w:val="28"/>
          <w:lang w:val="uk-UA"/>
        </w:rPr>
        <w:t>ериторіального управління  Державного бюро розслідувань</w:t>
      </w:r>
      <w:r w:rsidR="008D1B29">
        <w:rPr>
          <w:rFonts w:ascii="Times New Roman" w:hAnsi="Times New Roman"/>
          <w:b/>
          <w:bCs/>
          <w:sz w:val="28"/>
          <w:szCs w:val="28"/>
          <w:lang w:val="uk-UA"/>
        </w:rPr>
        <w:t>,</w:t>
      </w:r>
      <w:r w:rsidR="0079575F" w:rsidRPr="0079575F">
        <w:rPr>
          <w:rFonts w:ascii="Times New Roman" w:hAnsi="Times New Roman"/>
          <w:b/>
          <w:bCs/>
          <w:sz w:val="28"/>
          <w:szCs w:val="28"/>
          <w:lang w:val="uk-UA"/>
        </w:rPr>
        <w:t xml:space="preserve"> розташованого у місті </w:t>
      </w:r>
      <w:r w:rsidR="007D7307">
        <w:rPr>
          <w:rFonts w:ascii="Times New Roman" w:hAnsi="Times New Roman"/>
          <w:b/>
          <w:bCs/>
          <w:sz w:val="28"/>
          <w:szCs w:val="28"/>
          <w:lang w:val="uk-UA"/>
        </w:rPr>
        <w:t>Краматорську</w:t>
      </w:r>
    </w:p>
    <w:p w14:paraId="08E62BC2" w14:textId="77777777" w:rsidR="003833BE" w:rsidRPr="0079575F" w:rsidRDefault="003833BE" w:rsidP="003833BE">
      <w:pPr>
        <w:rPr>
          <w:rFonts w:ascii="Times New Roman" w:hAnsi="Times New Roman"/>
          <w:color w:val="000000"/>
          <w:lang w:val="uk-UA"/>
        </w:rPr>
      </w:pPr>
    </w:p>
    <w:tbl>
      <w:tblPr>
        <w:tblpPr w:leftFromText="180" w:rightFromText="180" w:vertAnchor="text" w:tblpXSpec="center" w:tblpY="1"/>
        <w:tblOverlap w:val="neve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77"/>
        <w:gridCol w:w="3071"/>
        <w:gridCol w:w="5791"/>
      </w:tblGrid>
      <w:tr w:rsidR="003833BE" w14:paraId="5F344843" w14:textId="77777777" w:rsidTr="00842CA9">
        <w:trPr>
          <w:trHeight w:val="539"/>
        </w:trPr>
        <w:tc>
          <w:tcPr>
            <w:tcW w:w="477" w:type="dxa"/>
            <w:tcBorders>
              <w:top w:val="single" w:sz="6" w:space="0" w:color="000000"/>
              <w:left w:val="single" w:sz="6" w:space="0" w:color="000000"/>
              <w:bottom w:val="single" w:sz="6" w:space="0" w:color="000000"/>
              <w:right w:val="single" w:sz="6" w:space="0" w:color="000000"/>
            </w:tcBorders>
            <w:hideMark/>
          </w:tcPr>
          <w:p w14:paraId="01295CDD"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2ADC4448"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3833BE" w14:paraId="640BB550" w14:textId="77777777" w:rsidTr="00842CA9">
        <w:tc>
          <w:tcPr>
            <w:tcW w:w="477" w:type="dxa"/>
            <w:vMerge w:val="restart"/>
            <w:tcBorders>
              <w:top w:val="single" w:sz="6" w:space="0" w:color="000000"/>
              <w:left w:val="single" w:sz="6" w:space="0" w:color="000000"/>
              <w:bottom w:val="single" w:sz="6" w:space="0" w:color="000000"/>
              <w:right w:val="single" w:sz="6" w:space="0" w:color="000000"/>
            </w:tcBorders>
            <w:hideMark/>
          </w:tcPr>
          <w:p w14:paraId="73C509F7"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691C4629"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Освіта</w:t>
            </w:r>
          </w:p>
        </w:tc>
        <w:tc>
          <w:tcPr>
            <w:tcW w:w="5791" w:type="dxa"/>
            <w:tcBorders>
              <w:top w:val="single" w:sz="6" w:space="0" w:color="000000"/>
              <w:left w:val="single" w:sz="6" w:space="0" w:color="000000"/>
              <w:bottom w:val="single" w:sz="6" w:space="0" w:color="000000"/>
              <w:right w:val="single" w:sz="6" w:space="0" w:color="000000"/>
            </w:tcBorders>
            <w:vAlign w:val="center"/>
            <w:hideMark/>
          </w:tcPr>
          <w:p w14:paraId="7CBC6F6D"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 xml:space="preserve">Вища </w:t>
            </w:r>
          </w:p>
        </w:tc>
      </w:tr>
      <w:tr w:rsidR="003833BE" w14:paraId="1068B818" w14:textId="77777777" w:rsidTr="00842CA9">
        <w:tc>
          <w:tcPr>
            <w:tcW w:w="477" w:type="dxa"/>
            <w:vMerge/>
            <w:tcBorders>
              <w:top w:val="single" w:sz="6" w:space="0" w:color="000000"/>
              <w:left w:val="single" w:sz="6" w:space="0" w:color="000000"/>
              <w:bottom w:val="single" w:sz="6" w:space="0" w:color="000000"/>
              <w:right w:val="single" w:sz="6" w:space="0" w:color="000000"/>
            </w:tcBorders>
          </w:tcPr>
          <w:p w14:paraId="30379CB3" w14:textId="77777777" w:rsidR="003833BE" w:rsidRDefault="003833BE" w:rsidP="00842CA9">
            <w:pPr>
              <w:spacing w:before="150" w:after="150"/>
              <w:jc w:val="cente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tcPr>
          <w:p w14:paraId="60834250"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791" w:type="dxa"/>
            <w:tcBorders>
              <w:top w:val="single" w:sz="6" w:space="0" w:color="000000"/>
              <w:left w:val="single" w:sz="6" w:space="0" w:color="000000"/>
              <w:bottom w:val="single" w:sz="6" w:space="0" w:color="000000"/>
              <w:right w:val="single" w:sz="6" w:space="0" w:color="000000"/>
            </w:tcBorders>
            <w:vAlign w:val="center"/>
          </w:tcPr>
          <w:p w14:paraId="2693D540"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3833BE" w:rsidRPr="00723AE9" w14:paraId="08B4A7C4" w14:textId="77777777" w:rsidTr="00842C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6B1AE8" w14:textId="77777777" w:rsidR="003833BE" w:rsidRDefault="003833BE" w:rsidP="00842CA9">
            <w:pP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tcPr>
          <w:p w14:paraId="53F3F3DF"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791" w:type="dxa"/>
            <w:tcBorders>
              <w:top w:val="single" w:sz="6" w:space="0" w:color="000000"/>
              <w:left w:val="single" w:sz="6" w:space="0" w:color="000000"/>
              <w:bottom w:val="single" w:sz="6" w:space="0" w:color="000000"/>
              <w:right w:val="single" w:sz="6" w:space="0" w:color="000000"/>
            </w:tcBorders>
            <w:vAlign w:val="center"/>
          </w:tcPr>
          <w:p w14:paraId="50DF97B0"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Право;</w:t>
            </w:r>
          </w:p>
          <w:p w14:paraId="2CCB276F" w14:textId="77777777" w:rsidR="003833BE" w:rsidRPr="000242A4" w:rsidRDefault="003833BE" w:rsidP="00842CA9">
            <w:pPr>
              <w:spacing w:before="150" w:after="150"/>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3833BE" w:rsidRPr="00723AE9" w14:paraId="0A5968F1"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1594C6E6"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071" w:type="dxa"/>
            <w:tcBorders>
              <w:top w:val="single" w:sz="6" w:space="0" w:color="000000"/>
              <w:left w:val="single" w:sz="6" w:space="0" w:color="000000"/>
              <w:bottom w:val="single" w:sz="6" w:space="0" w:color="000000"/>
              <w:right w:val="single" w:sz="6" w:space="0" w:color="000000"/>
            </w:tcBorders>
            <w:hideMark/>
          </w:tcPr>
          <w:p w14:paraId="079F1DFB"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791" w:type="dxa"/>
            <w:tcBorders>
              <w:top w:val="single" w:sz="6" w:space="0" w:color="000000"/>
              <w:left w:val="single" w:sz="6" w:space="0" w:color="000000"/>
              <w:bottom w:val="single" w:sz="6" w:space="0" w:color="000000"/>
              <w:right w:val="single" w:sz="6" w:space="0" w:color="000000"/>
            </w:tcBorders>
            <w:vAlign w:val="center"/>
            <w:hideMark/>
          </w:tcPr>
          <w:p w14:paraId="7E4DD10A" w14:textId="77777777" w:rsidR="003833BE" w:rsidRDefault="003833BE" w:rsidP="00842CA9">
            <w:pPr>
              <w:spacing w:before="150" w:after="150"/>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6</w:t>
            </w:r>
            <w:r w:rsidRPr="00B557E4">
              <w:rPr>
                <w:rFonts w:ascii="Times New Roman" w:hAnsi="Times New Roman"/>
                <w:lang w:val="uk-UA"/>
              </w:rPr>
              <w:t xml:space="preserve"> років, у тому числі не менше </w:t>
            </w:r>
            <w:r w:rsidRPr="00B557E4">
              <w:rPr>
                <w:rFonts w:ascii="Times New Roman" w:hAnsi="Times New Roman"/>
                <w:lang w:val="uk-UA"/>
              </w:rPr>
              <w:br/>
              <w:t>2 років на керівних посадах у правоохоронних органах.</w:t>
            </w:r>
          </w:p>
        </w:tc>
      </w:tr>
      <w:tr w:rsidR="003833BE" w:rsidRPr="00723AE9" w14:paraId="03549DD2"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231BA637"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76C45C73"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Досвід роботи</w:t>
            </w:r>
          </w:p>
          <w:p w14:paraId="661BAB20"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(за наявності є перевагою)</w:t>
            </w:r>
          </w:p>
        </w:tc>
        <w:tc>
          <w:tcPr>
            <w:tcW w:w="5791" w:type="dxa"/>
            <w:tcBorders>
              <w:top w:val="single" w:sz="6" w:space="0" w:color="000000"/>
              <w:left w:val="single" w:sz="6" w:space="0" w:color="000000"/>
              <w:bottom w:val="single" w:sz="6" w:space="0" w:color="000000"/>
              <w:right w:val="single" w:sz="6" w:space="0" w:color="000000"/>
            </w:tcBorders>
            <w:hideMark/>
          </w:tcPr>
          <w:p w14:paraId="4E80D480" w14:textId="77777777" w:rsidR="003833BE" w:rsidRDefault="003833BE" w:rsidP="00842CA9">
            <w:pPr>
              <w:tabs>
                <w:tab w:val="left" w:pos="0"/>
              </w:tabs>
              <w:ind w:right="113"/>
              <w:jc w:val="both"/>
              <w:rPr>
                <w:rFonts w:ascii="Times New Roman" w:hAnsi="Times New Roman"/>
                <w:color w:val="000000"/>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кримінальних правопорушень проти статевої свободи та статевої недоторканості особи, кримінальних правопорушень проти власності, кримінальних правопорушень у сфері господарської діяльності, кримінальних правопорушень у сфері обігу наркотичних засобів, кримінальних правопорушень у сфері охорони державної таємниці, кримінальних правопорушень проти авторитету органів державної влади, кримінальних правопорушень у сфері службової діяльності та професійної діяльності, пов'язаної з наданням публічних послуг, кримінальних правопорушень проти миру, безпеки людства та міжнародного </w:t>
            </w:r>
            <w:r>
              <w:rPr>
                <w:rFonts w:ascii="Times New Roman" w:hAnsi="Times New Roman"/>
                <w:color w:val="000000"/>
                <w:lang w:val="uk-UA"/>
              </w:rPr>
              <w:lastRenderedPageBreak/>
              <w:t xml:space="preserve">правопорядку, а також інших кримінальних правопорушень, що вчинялись суб’єктами, які згідно кримінального процесуального кодексу України відносяться до підслідності Державного бюро розслідувань. </w:t>
            </w:r>
          </w:p>
          <w:p w14:paraId="3F64FF3A" w14:textId="77777777" w:rsidR="003833BE" w:rsidRDefault="003833BE" w:rsidP="00842CA9">
            <w:pPr>
              <w:tabs>
                <w:tab w:val="left" w:pos="0"/>
              </w:tabs>
              <w:ind w:right="113" w:firstLine="483"/>
              <w:jc w:val="both"/>
              <w:rPr>
                <w:rFonts w:ascii="Times New Roman" w:hAnsi="Times New Roman"/>
                <w:color w:val="000000"/>
                <w:lang w:val="uk-UA"/>
              </w:rPr>
            </w:pPr>
            <w:r>
              <w:rPr>
                <w:rFonts w:ascii="Times New Roman" w:hAnsi="Times New Roman"/>
                <w:color w:val="000000"/>
                <w:lang w:val="uk-UA"/>
              </w:rPr>
              <w:t>Наявність практичного досвіду у:</w:t>
            </w:r>
          </w:p>
          <w:p w14:paraId="20A02DE9" w14:textId="77777777" w:rsidR="003833BE" w:rsidRDefault="003833BE" w:rsidP="003833BE">
            <w:pPr>
              <w:pStyle w:val="a3"/>
              <w:numPr>
                <w:ilvl w:val="0"/>
                <w:numId w:val="4"/>
              </w:numPr>
              <w:tabs>
                <w:tab w:val="left" w:pos="0"/>
              </w:tabs>
              <w:ind w:right="113"/>
              <w:jc w:val="both"/>
              <w:rPr>
                <w:rFonts w:ascii="Times New Roman" w:hAnsi="Times New Roman"/>
                <w:lang w:val="uk-UA"/>
              </w:rPr>
            </w:pPr>
            <w:r>
              <w:rPr>
                <w:rFonts w:ascii="Times New Roman" w:hAnsi="Times New Roman"/>
                <w:lang w:val="uk-UA"/>
              </w:rPr>
              <w:t>організації та виконання інформаційно-аналітичного забезпечення зацікавлених підрозділів;</w:t>
            </w:r>
          </w:p>
          <w:p w14:paraId="3C0E1551" w14:textId="77777777" w:rsidR="003833BE" w:rsidRPr="0079575F" w:rsidRDefault="003833BE" w:rsidP="003833BE">
            <w:pPr>
              <w:pStyle w:val="a3"/>
              <w:numPr>
                <w:ilvl w:val="0"/>
                <w:numId w:val="4"/>
              </w:numPr>
              <w:tabs>
                <w:tab w:val="left" w:pos="0"/>
              </w:tabs>
              <w:ind w:right="113"/>
              <w:jc w:val="both"/>
              <w:rPr>
                <w:rFonts w:ascii="Times New Roman" w:hAnsi="Times New Roman"/>
                <w:lang w:val="uk-UA"/>
              </w:rPr>
            </w:pPr>
            <w:r>
              <w:rPr>
                <w:rFonts w:ascii="Times New Roman" w:hAnsi="Times New Roman"/>
                <w:lang w:val="uk-UA"/>
              </w:rPr>
              <w:t>організації постійної роботи чергової служби та координації одночасної діяльності декількох підрозділів з метою забезпечення виконання покладених завдань.</w:t>
            </w:r>
          </w:p>
        </w:tc>
      </w:tr>
      <w:tr w:rsidR="003833BE" w14:paraId="0A444C4D"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60372926"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071" w:type="dxa"/>
            <w:tcBorders>
              <w:top w:val="single" w:sz="6" w:space="0" w:color="000000"/>
              <w:left w:val="single" w:sz="6" w:space="0" w:color="000000"/>
              <w:bottom w:val="single" w:sz="6" w:space="0" w:color="000000"/>
              <w:right w:val="single" w:sz="6" w:space="0" w:color="000000"/>
            </w:tcBorders>
            <w:hideMark/>
          </w:tcPr>
          <w:p w14:paraId="3F3288EC"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791" w:type="dxa"/>
            <w:tcBorders>
              <w:top w:val="single" w:sz="6" w:space="0" w:color="000000"/>
              <w:left w:val="single" w:sz="6" w:space="0" w:color="000000"/>
              <w:bottom w:val="single" w:sz="6" w:space="0" w:color="000000"/>
              <w:right w:val="single" w:sz="6" w:space="0" w:color="000000"/>
            </w:tcBorders>
            <w:vAlign w:val="center"/>
            <w:hideMark/>
          </w:tcPr>
          <w:p w14:paraId="10BBA8B8" w14:textId="77777777" w:rsidR="003833BE" w:rsidRDefault="003833BE" w:rsidP="00842CA9">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3833BE" w:rsidRPr="00723AE9" w14:paraId="6DEA466B"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792FD4F3"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3B096A36"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791" w:type="dxa"/>
            <w:tcBorders>
              <w:top w:val="single" w:sz="6" w:space="0" w:color="000000"/>
              <w:left w:val="single" w:sz="6" w:space="0" w:color="000000"/>
              <w:bottom w:val="single" w:sz="6" w:space="0" w:color="000000"/>
              <w:right w:val="single" w:sz="6" w:space="0" w:color="000000"/>
            </w:tcBorders>
            <w:hideMark/>
          </w:tcPr>
          <w:p w14:paraId="733C5DE0"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відповідно статті 20 Закону України «Про Державне бюро розслідувань»</w:t>
            </w:r>
          </w:p>
        </w:tc>
      </w:tr>
      <w:tr w:rsidR="003833BE" w:rsidRPr="00723AE9" w14:paraId="21768991"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4F9C7460"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40296A4E" w14:textId="77777777" w:rsidR="003833BE" w:rsidRDefault="003833BE" w:rsidP="00842CA9">
            <w:pPr>
              <w:spacing w:before="150" w:after="150"/>
              <w:rPr>
                <w:rFonts w:ascii="Times New Roman" w:hAnsi="Times New Roman"/>
                <w:color w:val="000000"/>
                <w:lang w:val="uk-UA"/>
              </w:rPr>
            </w:pPr>
            <w:r>
              <w:rPr>
                <w:rFonts w:ascii="Times New Roman" w:hAnsi="Times New Roman"/>
                <w:lang w:val="uk-UA"/>
              </w:rPr>
              <w:t xml:space="preserve">Категорія посади </w:t>
            </w:r>
          </w:p>
        </w:tc>
        <w:tc>
          <w:tcPr>
            <w:tcW w:w="5791" w:type="dxa"/>
            <w:tcBorders>
              <w:top w:val="single" w:sz="6" w:space="0" w:color="000000"/>
              <w:left w:val="single" w:sz="6" w:space="0" w:color="000000"/>
              <w:bottom w:val="single" w:sz="6" w:space="0" w:color="000000"/>
              <w:right w:val="single" w:sz="6" w:space="0" w:color="000000"/>
            </w:tcBorders>
            <w:hideMark/>
          </w:tcPr>
          <w:p w14:paraId="0FE00D9A" w14:textId="77777777" w:rsidR="003833BE" w:rsidRDefault="003833BE" w:rsidP="00842CA9">
            <w:pPr>
              <w:spacing w:before="150" w:after="150"/>
              <w:rPr>
                <w:rFonts w:ascii="Times New Roman" w:hAnsi="Times New Roman"/>
                <w:color w:val="000000"/>
                <w:lang w:val="uk-UA"/>
              </w:rPr>
            </w:pPr>
            <w:r>
              <w:rPr>
                <w:rFonts w:ascii="Times New Roman" w:hAnsi="Times New Roman"/>
                <w:lang w:val="uk-UA"/>
              </w:rPr>
              <w:t>Старший начальницький склад Державного бюро розслідувань</w:t>
            </w:r>
          </w:p>
        </w:tc>
      </w:tr>
      <w:tr w:rsidR="003833BE" w14:paraId="0D345673"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5B883121"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12D19456"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3833BE" w:rsidRPr="00723AE9" w14:paraId="68A98F2C"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2BE53DE4"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14840B94"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791" w:type="dxa"/>
            <w:tcBorders>
              <w:top w:val="single" w:sz="6" w:space="0" w:color="000000"/>
              <w:left w:val="single" w:sz="6" w:space="0" w:color="000000"/>
              <w:bottom w:val="single" w:sz="6" w:space="0" w:color="000000"/>
              <w:right w:val="single" w:sz="6" w:space="0" w:color="000000"/>
            </w:tcBorders>
            <w:hideMark/>
          </w:tcPr>
          <w:p w14:paraId="28BCE5A3" w14:textId="77777777" w:rsidR="003833BE" w:rsidRDefault="003833BE" w:rsidP="003833BE">
            <w:pPr>
              <w:numPr>
                <w:ilvl w:val="0"/>
                <w:numId w:val="2"/>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14:paraId="71C272E2" w14:textId="77777777" w:rsidR="003833BE" w:rsidRDefault="003833BE" w:rsidP="003833BE">
            <w:pPr>
              <w:pStyle w:val="a3"/>
              <w:numPr>
                <w:ilvl w:val="0"/>
                <w:numId w:val="2"/>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4BBE2BAE"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Кримінальний кодекс України;</w:t>
            </w:r>
          </w:p>
          <w:p w14:paraId="599E9B7C"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34BFC5C1"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оперативно-розшукову діяльність»;</w:t>
            </w:r>
          </w:p>
          <w:p w14:paraId="3C12518F" w14:textId="77777777" w:rsidR="003833BE" w:rsidRDefault="003833BE" w:rsidP="00842CA9">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25CFA9A0"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AAB2E53" w14:textId="77777777" w:rsidR="003833BE" w:rsidRDefault="003833BE" w:rsidP="003833BE">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14:paraId="041CFFC5" w14:textId="77777777" w:rsidR="003833BE" w:rsidRDefault="003833BE" w:rsidP="003833BE">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14:paraId="678CE555" w14:textId="77777777" w:rsidR="003833BE" w:rsidRDefault="003833BE" w:rsidP="003833BE">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14:paraId="2346D3A2"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6F31BAF3"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14:paraId="61DDF8F5"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14:paraId="1BA4B270"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85E2797"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14:paraId="6F218878"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14:paraId="747D61C5"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091CBE47" w14:textId="77777777" w:rsidR="003833BE" w:rsidRDefault="003833BE" w:rsidP="003833BE">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lastRenderedPageBreak/>
              <w:t>Закон України «Про центральні органи виконавчої влади»;</w:t>
            </w:r>
          </w:p>
          <w:p w14:paraId="2EBC5913" w14:textId="77777777" w:rsidR="003833BE" w:rsidRDefault="003833BE" w:rsidP="003833BE">
            <w:pPr>
              <w:numPr>
                <w:ilvl w:val="0"/>
                <w:numId w:val="2"/>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14:paraId="0AB1F8FC" w14:textId="77777777" w:rsidR="003833BE" w:rsidRDefault="003833BE" w:rsidP="003833BE">
            <w:pPr>
              <w:numPr>
                <w:ilvl w:val="0"/>
                <w:numId w:val="2"/>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3833BE" w:rsidRPr="00723AE9" w14:paraId="2C90B3EE"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4BE66A98"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071" w:type="dxa"/>
            <w:tcBorders>
              <w:top w:val="single" w:sz="6" w:space="0" w:color="000000"/>
              <w:left w:val="single" w:sz="6" w:space="0" w:color="000000"/>
              <w:bottom w:val="single" w:sz="6" w:space="0" w:color="000000"/>
              <w:right w:val="single" w:sz="6" w:space="0" w:color="000000"/>
            </w:tcBorders>
            <w:hideMark/>
          </w:tcPr>
          <w:p w14:paraId="61941A5D"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791" w:type="dxa"/>
            <w:tcBorders>
              <w:top w:val="single" w:sz="6" w:space="0" w:color="000000"/>
              <w:left w:val="single" w:sz="6" w:space="0" w:color="000000"/>
              <w:bottom w:val="single" w:sz="6" w:space="0" w:color="000000"/>
              <w:right w:val="single" w:sz="6" w:space="0" w:color="000000"/>
            </w:tcBorders>
            <w:hideMark/>
          </w:tcPr>
          <w:p w14:paraId="09C45720" w14:textId="77777777" w:rsidR="003833BE" w:rsidRDefault="003833BE" w:rsidP="00842CA9">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із корупцією, а також, вчинених працівниками правоохоронних органів; </w:t>
            </w:r>
          </w:p>
          <w:p w14:paraId="4C4F2B55" w14:textId="77777777" w:rsidR="003833BE" w:rsidRDefault="003833BE" w:rsidP="00842CA9">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43E4B60" w14:textId="77777777" w:rsidR="003833BE" w:rsidRDefault="003833BE" w:rsidP="00842CA9">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34DE6024" w14:textId="77777777" w:rsidR="003833BE" w:rsidRDefault="003833BE" w:rsidP="00842CA9">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521B1CBE" w14:textId="77777777" w:rsidR="003833BE" w:rsidRDefault="003833BE" w:rsidP="00842CA9">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52A92CA" w14:textId="77777777" w:rsidR="003833BE" w:rsidRDefault="003833BE" w:rsidP="00842CA9">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7D4E538E" w14:textId="77777777" w:rsidR="003833BE" w:rsidRDefault="003833BE" w:rsidP="00842CA9">
            <w:pPr>
              <w:ind w:firstLine="55"/>
              <w:jc w:val="both"/>
              <w:rPr>
                <w:rFonts w:ascii="Times New Roman" w:hAnsi="Times New Roman"/>
                <w:color w:val="000000"/>
                <w:lang w:val="uk-UA"/>
              </w:rPr>
            </w:pPr>
            <w:r>
              <w:rPr>
                <w:rFonts w:ascii="Times New Roman" w:hAnsi="Times New Roman"/>
                <w:color w:val="000000"/>
                <w:lang w:val="uk-UA"/>
              </w:rPr>
              <w:t>- правила ділового етикету та ділової мови.</w:t>
            </w:r>
          </w:p>
          <w:p w14:paraId="40E8584F" w14:textId="77777777" w:rsidR="003833BE" w:rsidRDefault="003833BE" w:rsidP="00842CA9">
            <w:pPr>
              <w:ind w:firstLine="55"/>
              <w:jc w:val="both"/>
              <w:rPr>
                <w:rFonts w:ascii="Times New Roman" w:hAnsi="Times New Roman"/>
                <w:b/>
                <w:lang w:val="uk-UA"/>
              </w:rPr>
            </w:pPr>
          </w:p>
        </w:tc>
      </w:tr>
      <w:tr w:rsidR="003833BE" w:rsidRPr="00723AE9" w14:paraId="094C72B5"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46537426"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0A9BA29C"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791" w:type="dxa"/>
            <w:tcBorders>
              <w:top w:val="single" w:sz="6" w:space="0" w:color="000000"/>
              <w:left w:val="single" w:sz="6" w:space="0" w:color="000000"/>
              <w:bottom w:val="single" w:sz="6" w:space="0" w:color="000000"/>
              <w:right w:val="single" w:sz="6" w:space="0" w:color="000000"/>
            </w:tcBorders>
            <w:hideMark/>
          </w:tcPr>
          <w:p w14:paraId="0FB9F51F" w14:textId="77777777" w:rsidR="003833BE" w:rsidRDefault="003833BE" w:rsidP="003833BE">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BFD4D72" w14:textId="77777777" w:rsidR="003833BE" w:rsidRDefault="003833BE" w:rsidP="003833BE">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6F910E8A" w14:textId="77777777" w:rsidR="003833BE" w:rsidRDefault="003833BE" w:rsidP="003833BE">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AE7B55A" w14:textId="77777777" w:rsidR="003833BE" w:rsidRDefault="003833BE" w:rsidP="003833BE">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62502DB" w14:textId="77777777" w:rsidR="003833BE" w:rsidRDefault="003833BE" w:rsidP="003833BE">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4EB5823" w14:textId="77777777" w:rsidR="003833BE" w:rsidRDefault="003833BE" w:rsidP="003833BE">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73A1029D" w14:textId="77777777" w:rsidR="003833BE" w:rsidRDefault="003833BE" w:rsidP="003833BE">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p w14:paraId="02EE4151" w14:textId="77777777" w:rsidR="003833BE" w:rsidRDefault="003833BE" w:rsidP="00842CA9">
            <w:pPr>
              <w:tabs>
                <w:tab w:val="left" w:pos="194"/>
              </w:tabs>
              <w:ind w:left="52"/>
              <w:jc w:val="both"/>
              <w:rPr>
                <w:rFonts w:ascii="Times New Roman" w:hAnsi="Times New Roman"/>
                <w:color w:val="000000"/>
                <w:lang w:val="uk-UA"/>
              </w:rPr>
            </w:pPr>
          </w:p>
        </w:tc>
      </w:tr>
      <w:tr w:rsidR="003833BE" w14:paraId="7D984CBC"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54D938A9"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2C5F90FD"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791" w:type="dxa"/>
            <w:tcBorders>
              <w:top w:val="single" w:sz="6" w:space="0" w:color="000000"/>
              <w:left w:val="single" w:sz="6" w:space="0" w:color="000000"/>
              <w:bottom w:val="single" w:sz="6" w:space="0" w:color="000000"/>
              <w:right w:val="single" w:sz="6" w:space="0" w:color="000000"/>
            </w:tcBorders>
            <w:hideMark/>
          </w:tcPr>
          <w:p w14:paraId="694A1027" w14:textId="77777777" w:rsidR="003833BE" w:rsidRDefault="003833BE" w:rsidP="003833BE">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595A84A1" w14:textId="77777777" w:rsidR="003833BE" w:rsidRDefault="003833BE" w:rsidP="003833BE">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w:t>
            </w:r>
          </w:p>
          <w:p w14:paraId="009EF3E0" w14:textId="77777777" w:rsidR="003833BE" w:rsidRDefault="003833BE" w:rsidP="003833BE">
            <w:pPr>
              <w:numPr>
                <w:ilvl w:val="0"/>
                <w:numId w:val="3"/>
              </w:numPr>
              <w:tabs>
                <w:tab w:val="left" w:pos="194"/>
              </w:tabs>
              <w:ind w:left="52" w:firstLine="0"/>
              <w:rPr>
                <w:rFonts w:ascii="Times New Roman" w:hAnsi="Times New Roman"/>
                <w:lang w:val="uk-UA"/>
              </w:rPr>
            </w:pPr>
            <w:r>
              <w:rPr>
                <w:rFonts w:ascii="Times New Roman" w:hAnsi="Times New Roman"/>
                <w:lang w:val="uk-UA"/>
              </w:rPr>
              <w:t>працівниками, підрозділами;</w:t>
            </w:r>
          </w:p>
          <w:p w14:paraId="6CFE949D" w14:textId="77777777" w:rsidR="003833BE" w:rsidRDefault="003833BE" w:rsidP="003833BE">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3833BE" w:rsidRPr="00723AE9" w14:paraId="59AF4E28"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56C4BDDC"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54B47A9C"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791" w:type="dxa"/>
            <w:tcBorders>
              <w:top w:val="single" w:sz="6" w:space="0" w:color="000000"/>
              <w:left w:val="single" w:sz="6" w:space="0" w:color="000000"/>
              <w:bottom w:val="single" w:sz="6" w:space="0" w:color="000000"/>
              <w:right w:val="single" w:sz="6" w:space="0" w:color="000000"/>
            </w:tcBorders>
            <w:hideMark/>
          </w:tcPr>
          <w:p w14:paraId="2AD09CC6" w14:textId="77777777" w:rsidR="003833BE" w:rsidRDefault="003833BE" w:rsidP="003833BE">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201B1333" w14:textId="77777777" w:rsidR="003833BE" w:rsidRDefault="003833BE" w:rsidP="003833BE">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49BC5901" w14:textId="77777777" w:rsidR="003833BE" w:rsidRDefault="003833BE" w:rsidP="003833BE">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3833BE" w:rsidRPr="00723AE9" w14:paraId="1531B578" w14:textId="77777777" w:rsidTr="00842CA9">
        <w:trPr>
          <w:trHeight w:val="1310"/>
        </w:trPr>
        <w:tc>
          <w:tcPr>
            <w:tcW w:w="477" w:type="dxa"/>
            <w:tcBorders>
              <w:top w:val="single" w:sz="6" w:space="0" w:color="000000"/>
              <w:left w:val="single" w:sz="6" w:space="0" w:color="000000"/>
              <w:bottom w:val="single" w:sz="6" w:space="0" w:color="000000"/>
              <w:right w:val="single" w:sz="6" w:space="0" w:color="000000"/>
            </w:tcBorders>
            <w:hideMark/>
          </w:tcPr>
          <w:p w14:paraId="355649B8"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lastRenderedPageBreak/>
              <w:t>6</w:t>
            </w:r>
          </w:p>
        </w:tc>
        <w:tc>
          <w:tcPr>
            <w:tcW w:w="3071" w:type="dxa"/>
            <w:tcBorders>
              <w:top w:val="single" w:sz="6" w:space="0" w:color="000000"/>
              <w:left w:val="single" w:sz="6" w:space="0" w:color="000000"/>
              <w:bottom w:val="single" w:sz="6" w:space="0" w:color="000000"/>
              <w:right w:val="single" w:sz="6" w:space="0" w:color="000000"/>
            </w:tcBorders>
            <w:hideMark/>
          </w:tcPr>
          <w:p w14:paraId="4A56F4FB"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791" w:type="dxa"/>
            <w:tcBorders>
              <w:top w:val="single" w:sz="6" w:space="0" w:color="000000"/>
              <w:left w:val="single" w:sz="6" w:space="0" w:color="000000"/>
              <w:bottom w:val="single" w:sz="6" w:space="0" w:color="000000"/>
              <w:right w:val="single" w:sz="6" w:space="0" w:color="000000"/>
            </w:tcBorders>
            <w:hideMark/>
          </w:tcPr>
          <w:p w14:paraId="0501128F" w14:textId="77777777" w:rsidR="003833BE" w:rsidRDefault="003833BE" w:rsidP="00842CA9">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3833BE" w14:paraId="527FD284" w14:textId="77777777" w:rsidTr="00842CA9">
        <w:tc>
          <w:tcPr>
            <w:tcW w:w="477" w:type="dxa"/>
            <w:tcBorders>
              <w:top w:val="single" w:sz="6" w:space="0" w:color="000000"/>
              <w:left w:val="single" w:sz="6" w:space="0" w:color="000000"/>
              <w:bottom w:val="single" w:sz="6" w:space="0" w:color="000000"/>
              <w:right w:val="single" w:sz="6" w:space="0" w:color="000000"/>
            </w:tcBorders>
            <w:hideMark/>
          </w:tcPr>
          <w:p w14:paraId="2F0B74F1" w14:textId="77777777" w:rsidR="003833BE" w:rsidRDefault="003833BE" w:rsidP="00842CA9">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071" w:type="dxa"/>
            <w:tcBorders>
              <w:top w:val="single" w:sz="6" w:space="0" w:color="000000"/>
              <w:left w:val="single" w:sz="6" w:space="0" w:color="000000"/>
              <w:bottom w:val="single" w:sz="6" w:space="0" w:color="000000"/>
              <w:right w:val="single" w:sz="6" w:space="0" w:color="000000"/>
            </w:tcBorders>
            <w:hideMark/>
          </w:tcPr>
          <w:p w14:paraId="65920BCE" w14:textId="77777777" w:rsidR="003833BE" w:rsidRDefault="003833BE" w:rsidP="00842CA9">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791" w:type="dxa"/>
            <w:tcBorders>
              <w:top w:val="single" w:sz="6" w:space="0" w:color="000000"/>
              <w:left w:val="single" w:sz="6" w:space="0" w:color="000000"/>
              <w:bottom w:val="single" w:sz="6" w:space="0" w:color="000000"/>
              <w:right w:val="single" w:sz="6" w:space="0" w:color="000000"/>
            </w:tcBorders>
            <w:hideMark/>
          </w:tcPr>
          <w:p w14:paraId="2EDBB7E7"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14:paraId="3E2AD922"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14:paraId="0CD8BA62"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7172EA96"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609E640B"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3770D509"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7EA98857"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48E07C26"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67079219"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87CB02F" w14:textId="77777777" w:rsidR="003833BE" w:rsidRDefault="003833BE" w:rsidP="003833BE">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0CBBEAD2" w14:textId="77777777" w:rsidR="003833BE" w:rsidRDefault="003833BE" w:rsidP="003833BE">
      <w:pPr>
        <w:rPr>
          <w:rFonts w:ascii="Times New Roman" w:hAnsi="Times New Roman"/>
          <w:color w:val="000000"/>
          <w:sz w:val="28"/>
          <w:szCs w:val="28"/>
          <w:lang w:val="uk-UA"/>
        </w:rPr>
      </w:pPr>
    </w:p>
    <w:p w14:paraId="202C3E1A" w14:textId="77777777" w:rsidR="003833BE" w:rsidRDefault="003833BE" w:rsidP="003833BE">
      <w:pPr>
        <w:rPr>
          <w:rFonts w:ascii="Times New Roman" w:hAnsi="Times New Roman"/>
          <w:lang w:val="ru-RU"/>
        </w:rPr>
      </w:pPr>
    </w:p>
    <w:p w14:paraId="4BEBE6DF" w14:textId="77777777" w:rsidR="003833BE" w:rsidRPr="00AF40C8" w:rsidRDefault="003833BE" w:rsidP="003833BE">
      <w:pPr>
        <w:rPr>
          <w:rFonts w:ascii="Times New Roman" w:hAnsi="Times New Roman"/>
          <w:b/>
          <w:color w:val="000000"/>
          <w:sz w:val="28"/>
          <w:szCs w:val="28"/>
          <w:lang w:val="uk-UA"/>
        </w:rPr>
      </w:pPr>
      <w:r w:rsidRPr="00AF40C8">
        <w:rPr>
          <w:rFonts w:ascii="Times New Roman" w:hAnsi="Times New Roman"/>
          <w:b/>
          <w:color w:val="000000"/>
          <w:sz w:val="28"/>
          <w:szCs w:val="28"/>
          <w:lang w:val="uk-UA"/>
        </w:rPr>
        <w:tab/>
      </w:r>
      <w:r w:rsidRPr="00AF40C8">
        <w:rPr>
          <w:rFonts w:ascii="Times New Roman" w:hAnsi="Times New Roman"/>
          <w:b/>
          <w:color w:val="000000"/>
          <w:sz w:val="28"/>
          <w:szCs w:val="28"/>
          <w:lang w:val="uk-UA"/>
        </w:rPr>
        <w:tab/>
      </w:r>
      <w:r w:rsidRPr="00AF40C8">
        <w:rPr>
          <w:rFonts w:ascii="Times New Roman" w:hAnsi="Times New Roman"/>
          <w:b/>
          <w:color w:val="000000"/>
          <w:sz w:val="28"/>
          <w:szCs w:val="28"/>
          <w:lang w:val="uk-UA"/>
        </w:rPr>
        <w:tab/>
      </w:r>
      <w:r w:rsidRPr="00AF40C8">
        <w:rPr>
          <w:rFonts w:ascii="Times New Roman" w:hAnsi="Times New Roman"/>
          <w:b/>
          <w:color w:val="000000"/>
          <w:sz w:val="28"/>
          <w:szCs w:val="28"/>
          <w:lang w:val="uk-UA"/>
        </w:rPr>
        <w:tab/>
      </w:r>
      <w:r w:rsidRPr="00AF40C8">
        <w:rPr>
          <w:rFonts w:ascii="Times New Roman" w:hAnsi="Times New Roman"/>
          <w:b/>
          <w:color w:val="000000"/>
          <w:sz w:val="28"/>
          <w:szCs w:val="28"/>
          <w:lang w:val="uk-UA"/>
        </w:rPr>
        <w:tab/>
        <w:t xml:space="preserve"> </w:t>
      </w:r>
      <w:r w:rsidRPr="00AF40C8">
        <w:rPr>
          <w:rFonts w:ascii="Times New Roman" w:hAnsi="Times New Roman"/>
          <w:b/>
          <w:color w:val="000000"/>
          <w:sz w:val="28"/>
          <w:szCs w:val="28"/>
          <w:lang w:val="uk-UA"/>
        </w:rPr>
        <w:tab/>
      </w:r>
      <w:r w:rsidRPr="00AF40C8">
        <w:rPr>
          <w:rFonts w:ascii="Times New Roman" w:hAnsi="Times New Roman"/>
          <w:b/>
          <w:color w:val="000000"/>
          <w:sz w:val="28"/>
          <w:szCs w:val="28"/>
          <w:lang w:val="uk-UA"/>
        </w:rPr>
        <w:tab/>
      </w:r>
      <w:r w:rsidRPr="00AF40C8">
        <w:rPr>
          <w:rFonts w:ascii="Times New Roman" w:hAnsi="Times New Roman"/>
          <w:b/>
          <w:color w:val="000000"/>
          <w:sz w:val="28"/>
          <w:szCs w:val="28"/>
          <w:lang w:val="uk-UA"/>
        </w:rPr>
        <w:tab/>
      </w:r>
      <w:r w:rsidRPr="00AF40C8">
        <w:rPr>
          <w:rFonts w:ascii="Times New Roman" w:hAnsi="Times New Roman"/>
          <w:b/>
          <w:color w:val="000000"/>
          <w:sz w:val="28"/>
          <w:szCs w:val="28"/>
          <w:lang w:val="uk-UA"/>
        </w:rPr>
        <w:tab/>
      </w:r>
    </w:p>
    <w:p w14:paraId="2EF3B2B9" w14:textId="77777777" w:rsidR="003833BE" w:rsidRPr="007D7307" w:rsidRDefault="003833BE" w:rsidP="0079575F">
      <w:pPr>
        <w:jc w:val="center"/>
        <w:rPr>
          <w:rFonts w:ascii="Times New Roman" w:hAnsi="Times New Roman"/>
          <w:b/>
          <w:bCs/>
          <w:sz w:val="28"/>
          <w:szCs w:val="28"/>
          <w:lang w:val="uk-UA"/>
        </w:rPr>
      </w:pPr>
    </w:p>
    <w:sectPr w:rsidR="003833BE" w:rsidRPr="007D7307" w:rsidSect="00534374">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832"/>
    <w:multiLevelType w:val="hybridMultilevel"/>
    <w:tmpl w:val="A7A010D4"/>
    <w:lvl w:ilvl="0" w:tplc="0D328026">
      <w:numFmt w:val="bullet"/>
      <w:lvlText w:val="-"/>
      <w:lvlJc w:val="left"/>
      <w:pPr>
        <w:ind w:left="843" w:hanging="360"/>
      </w:pPr>
      <w:rPr>
        <w:rFonts w:ascii="Times New Roman" w:eastAsia="Calibri" w:hAnsi="Times New Roman" w:cs="Times New Roman" w:hint="default"/>
      </w:rPr>
    </w:lvl>
    <w:lvl w:ilvl="1" w:tplc="04220003" w:tentative="1">
      <w:start w:val="1"/>
      <w:numFmt w:val="bullet"/>
      <w:lvlText w:val="o"/>
      <w:lvlJc w:val="left"/>
      <w:pPr>
        <w:ind w:left="1563" w:hanging="360"/>
      </w:pPr>
      <w:rPr>
        <w:rFonts w:ascii="Courier New" w:hAnsi="Courier New" w:cs="Courier New" w:hint="default"/>
      </w:rPr>
    </w:lvl>
    <w:lvl w:ilvl="2" w:tplc="04220005" w:tentative="1">
      <w:start w:val="1"/>
      <w:numFmt w:val="bullet"/>
      <w:lvlText w:val=""/>
      <w:lvlJc w:val="left"/>
      <w:pPr>
        <w:ind w:left="2283" w:hanging="360"/>
      </w:pPr>
      <w:rPr>
        <w:rFonts w:ascii="Wingdings" w:hAnsi="Wingdings" w:hint="default"/>
      </w:rPr>
    </w:lvl>
    <w:lvl w:ilvl="3" w:tplc="04220001" w:tentative="1">
      <w:start w:val="1"/>
      <w:numFmt w:val="bullet"/>
      <w:lvlText w:val=""/>
      <w:lvlJc w:val="left"/>
      <w:pPr>
        <w:ind w:left="3003" w:hanging="360"/>
      </w:pPr>
      <w:rPr>
        <w:rFonts w:ascii="Symbol" w:hAnsi="Symbol" w:hint="default"/>
      </w:rPr>
    </w:lvl>
    <w:lvl w:ilvl="4" w:tplc="04220003" w:tentative="1">
      <w:start w:val="1"/>
      <w:numFmt w:val="bullet"/>
      <w:lvlText w:val="o"/>
      <w:lvlJc w:val="left"/>
      <w:pPr>
        <w:ind w:left="3723" w:hanging="360"/>
      </w:pPr>
      <w:rPr>
        <w:rFonts w:ascii="Courier New" w:hAnsi="Courier New" w:cs="Courier New" w:hint="default"/>
      </w:rPr>
    </w:lvl>
    <w:lvl w:ilvl="5" w:tplc="04220005" w:tentative="1">
      <w:start w:val="1"/>
      <w:numFmt w:val="bullet"/>
      <w:lvlText w:val=""/>
      <w:lvlJc w:val="left"/>
      <w:pPr>
        <w:ind w:left="4443" w:hanging="360"/>
      </w:pPr>
      <w:rPr>
        <w:rFonts w:ascii="Wingdings" w:hAnsi="Wingdings" w:hint="default"/>
      </w:rPr>
    </w:lvl>
    <w:lvl w:ilvl="6" w:tplc="04220001" w:tentative="1">
      <w:start w:val="1"/>
      <w:numFmt w:val="bullet"/>
      <w:lvlText w:val=""/>
      <w:lvlJc w:val="left"/>
      <w:pPr>
        <w:ind w:left="5163" w:hanging="360"/>
      </w:pPr>
      <w:rPr>
        <w:rFonts w:ascii="Symbol" w:hAnsi="Symbol" w:hint="default"/>
      </w:rPr>
    </w:lvl>
    <w:lvl w:ilvl="7" w:tplc="04220003" w:tentative="1">
      <w:start w:val="1"/>
      <w:numFmt w:val="bullet"/>
      <w:lvlText w:val="o"/>
      <w:lvlJc w:val="left"/>
      <w:pPr>
        <w:ind w:left="5883" w:hanging="360"/>
      </w:pPr>
      <w:rPr>
        <w:rFonts w:ascii="Courier New" w:hAnsi="Courier New" w:cs="Courier New" w:hint="default"/>
      </w:rPr>
    </w:lvl>
    <w:lvl w:ilvl="8" w:tplc="04220005" w:tentative="1">
      <w:start w:val="1"/>
      <w:numFmt w:val="bullet"/>
      <w:lvlText w:val=""/>
      <w:lvlJc w:val="left"/>
      <w:pPr>
        <w:ind w:left="6603" w:hanging="360"/>
      </w:pPr>
      <w:rPr>
        <w:rFonts w:ascii="Wingdings" w:hAnsi="Wingdings" w:hint="default"/>
      </w:rPr>
    </w:lvl>
  </w:abstractNum>
  <w:abstractNum w:abstractNumId="1" w15:restartNumberingAfterBreak="0">
    <w:nsid w:val="13C7695B"/>
    <w:multiLevelType w:val="hybridMultilevel"/>
    <w:tmpl w:val="46A46AAC"/>
    <w:lvl w:ilvl="0" w:tplc="735E77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88"/>
    <w:rsid w:val="000354AB"/>
    <w:rsid w:val="00050596"/>
    <w:rsid w:val="00054BCA"/>
    <w:rsid w:val="00054E88"/>
    <w:rsid w:val="000A05EB"/>
    <w:rsid w:val="001537AD"/>
    <w:rsid w:val="00174A56"/>
    <w:rsid w:val="001A2236"/>
    <w:rsid w:val="001D011A"/>
    <w:rsid w:val="00232E1D"/>
    <w:rsid w:val="00242CEE"/>
    <w:rsid w:val="00335C5B"/>
    <w:rsid w:val="003833BE"/>
    <w:rsid w:val="004C5FD5"/>
    <w:rsid w:val="00534374"/>
    <w:rsid w:val="005523BB"/>
    <w:rsid w:val="006436EF"/>
    <w:rsid w:val="006F5E11"/>
    <w:rsid w:val="00716744"/>
    <w:rsid w:val="00723AE9"/>
    <w:rsid w:val="0078073C"/>
    <w:rsid w:val="0079575F"/>
    <w:rsid w:val="007D7307"/>
    <w:rsid w:val="007E1A1E"/>
    <w:rsid w:val="008353F8"/>
    <w:rsid w:val="008D1B29"/>
    <w:rsid w:val="009953B2"/>
    <w:rsid w:val="00A7729A"/>
    <w:rsid w:val="00AF40C8"/>
    <w:rsid w:val="00B557E4"/>
    <w:rsid w:val="00BE5DA1"/>
    <w:rsid w:val="00C053E5"/>
    <w:rsid w:val="00C47CD0"/>
    <w:rsid w:val="00D26CB0"/>
    <w:rsid w:val="00D45B6A"/>
    <w:rsid w:val="00D9371E"/>
    <w:rsid w:val="00D93A08"/>
    <w:rsid w:val="00E904CB"/>
    <w:rsid w:val="00F10090"/>
    <w:rsid w:val="00F7071C"/>
    <w:rsid w:val="00F7409A"/>
    <w:rsid w:val="00F7522C"/>
    <w:rsid w:val="00F90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7A61"/>
  <w15:chartTrackingRefBased/>
  <w15:docId w15:val="{4D5EE858-96CB-4175-AB34-BBDCBF74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744"/>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744"/>
    <w:pPr>
      <w:ind w:left="720"/>
      <w:contextualSpacing/>
    </w:pPr>
  </w:style>
  <w:style w:type="paragraph" w:customStyle="1" w:styleId="rvps12">
    <w:name w:val="rvps12"/>
    <w:basedOn w:val="a"/>
    <w:rsid w:val="00716744"/>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D26CB0"/>
    <w:rPr>
      <w:rFonts w:ascii="Segoe UI" w:hAnsi="Segoe UI" w:cs="Segoe UI"/>
      <w:sz w:val="18"/>
      <w:szCs w:val="18"/>
    </w:rPr>
  </w:style>
  <w:style w:type="character" w:customStyle="1" w:styleId="a5">
    <w:name w:val="Текст у виносці Знак"/>
    <w:basedOn w:val="a0"/>
    <w:link w:val="a4"/>
    <w:uiPriority w:val="99"/>
    <w:semiHidden/>
    <w:rsid w:val="00D26CB0"/>
    <w:rPr>
      <w:rFonts w:ascii="Segoe UI" w:eastAsia="Calibri" w:hAnsi="Segoe UI" w:cs="Segoe UI"/>
      <w:sz w:val="18"/>
      <w:szCs w:val="18"/>
      <w:lang w:val="en-US"/>
    </w:rPr>
  </w:style>
  <w:style w:type="table" w:styleId="a6">
    <w:name w:val="Table Grid"/>
    <w:basedOn w:val="a1"/>
    <w:uiPriority w:val="39"/>
    <w:rsid w:val="00232E1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3591</Words>
  <Characters>2047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Kydenko Olena</cp:lastModifiedBy>
  <cp:revision>3</cp:revision>
  <cp:lastPrinted>2020-11-05T14:51:00Z</cp:lastPrinted>
  <dcterms:created xsi:type="dcterms:W3CDTF">2021-03-25T11:00:00Z</dcterms:created>
  <dcterms:modified xsi:type="dcterms:W3CDTF">2021-03-25T11:00:00Z</dcterms:modified>
</cp:coreProperties>
</file>